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440E7" w14:textId="77777777" w:rsidR="00995783" w:rsidRPr="0099351D" w:rsidRDefault="00995783" w:rsidP="00995783">
      <w:pPr>
        <w:spacing w:after="100" w:line="264" w:lineRule="auto"/>
        <w:jc w:val="both"/>
        <w:rPr>
          <w:rFonts w:asciiTheme="minorHAnsi" w:hAnsiTheme="minorHAnsi" w:cstheme="minorHAnsi"/>
          <w:color w:val="000000" w:themeColor="text1"/>
        </w:rPr>
      </w:pPr>
      <w:r w:rsidRPr="0099351D">
        <w:rPr>
          <w:rFonts w:asciiTheme="minorHAnsi" w:hAnsiTheme="minorHAnsi" w:cstheme="minorHAnsi"/>
          <w:color w:val="000000" w:themeColor="text1"/>
        </w:rPr>
        <w:t>GK.272…..2026</w:t>
      </w:r>
    </w:p>
    <w:p w14:paraId="6127A91F" w14:textId="72E7D8C0" w:rsidR="00A914DC" w:rsidRPr="00A914DC" w:rsidRDefault="00A914DC" w:rsidP="00995783">
      <w:pPr>
        <w:spacing w:before="120" w:after="120"/>
        <w:jc w:val="center"/>
        <w:rPr>
          <w:rFonts w:asciiTheme="minorHAnsi" w:hAnsiTheme="minorHAnsi" w:cstheme="minorHAnsi"/>
          <w:b/>
          <w:bCs/>
          <w:color w:val="EE0000"/>
        </w:rPr>
      </w:pPr>
      <w:r w:rsidRPr="00A914DC">
        <w:rPr>
          <w:rFonts w:asciiTheme="minorHAnsi" w:hAnsiTheme="minorHAnsi" w:cstheme="minorHAnsi"/>
          <w:b/>
          <w:bCs/>
          <w:color w:val="EE0000"/>
        </w:rPr>
        <w:t>KOREKTA 1</w:t>
      </w:r>
      <w:r w:rsidR="000571DB">
        <w:rPr>
          <w:rFonts w:asciiTheme="minorHAnsi" w:hAnsiTheme="minorHAnsi" w:cstheme="minorHAnsi"/>
          <w:b/>
          <w:bCs/>
          <w:color w:val="EE0000"/>
        </w:rPr>
        <w:t>5</w:t>
      </w:r>
      <w:r w:rsidRPr="00A914DC">
        <w:rPr>
          <w:rFonts w:asciiTheme="minorHAnsi" w:hAnsiTheme="minorHAnsi" w:cstheme="minorHAnsi"/>
          <w:b/>
          <w:bCs/>
          <w:color w:val="EE0000"/>
        </w:rPr>
        <w:t>.10.2026r.</w:t>
      </w:r>
    </w:p>
    <w:p w14:paraId="659A8481" w14:textId="5086DF0C" w:rsidR="00995783" w:rsidRPr="0099351D" w:rsidRDefault="00995783" w:rsidP="00995783">
      <w:pPr>
        <w:spacing w:before="120" w:after="120"/>
        <w:jc w:val="center"/>
        <w:rPr>
          <w:rFonts w:asciiTheme="minorHAnsi" w:hAnsiTheme="minorHAnsi" w:cstheme="minorHAnsi"/>
          <w:color w:val="000000" w:themeColor="text1"/>
        </w:rPr>
      </w:pPr>
      <w:r w:rsidRPr="0099351D">
        <w:rPr>
          <w:rFonts w:asciiTheme="minorHAnsi" w:hAnsiTheme="minorHAnsi" w:cstheme="minorHAnsi"/>
          <w:b/>
          <w:bCs/>
          <w:color w:val="000000" w:themeColor="text1"/>
        </w:rPr>
        <w:t>UMOWA nr ………………</w:t>
      </w:r>
    </w:p>
    <w:p w14:paraId="73DA379B" w14:textId="77777777" w:rsidR="00995783" w:rsidRPr="0099351D" w:rsidRDefault="00995783" w:rsidP="00995783">
      <w:pPr>
        <w:spacing w:before="120" w:after="120"/>
        <w:rPr>
          <w:rFonts w:asciiTheme="minorHAnsi" w:hAnsiTheme="minorHAnsi" w:cstheme="minorHAnsi"/>
          <w:color w:val="000000" w:themeColor="text1"/>
        </w:rPr>
      </w:pPr>
      <w:r w:rsidRPr="0099351D">
        <w:rPr>
          <w:rFonts w:asciiTheme="minorHAnsi" w:hAnsiTheme="minorHAnsi" w:cstheme="minorHAnsi"/>
          <w:color w:val="000000" w:themeColor="text1"/>
        </w:rPr>
        <w:t>zawarta w dniu …………… r. w Czarni, pomiędzy:</w:t>
      </w:r>
    </w:p>
    <w:p w14:paraId="159420FC" w14:textId="77777777" w:rsidR="00995783" w:rsidRPr="0099351D" w:rsidRDefault="00995783" w:rsidP="00995783">
      <w:pPr>
        <w:spacing w:after="100" w:line="264" w:lineRule="auto"/>
        <w:jc w:val="both"/>
        <w:rPr>
          <w:rFonts w:asciiTheme="minorHAnsi" w:hAnsiTheme="minorHAnsi" w:cstheme="minorHAnsi"/>
          <w:color w:val="000000" w:themeColor="text1"/>
        </w:rPr>
      </w:pPr>
      <w:r w:rsidRPr="0099351D">
        <w:rPr>
          <w:rFonts w:asciiTheme="minorHAnsi" w:hAnsiTheme="minorHAnsi" w:cstheme="minorHAnsi"/>
          <w:b/>
          <w:bCs/>
          <w:color w:val="000000" w:themeColor="text1"/>
        </w:rPr>
        <w:t>Gminą Czarnia</w:t>
      </w:r>
      <w:r w:rsidRPr="0099351D">
        <w:rPr>
          <w:rFonts w:asciiTheme="minorHAnsi" w:hAnsiTheme="minorHAnsi" w:cstheme="minorHAnsi"/>
          <w:color w:val="000000" w:themeColor="text1"/>
        </w:rPr>
        <w:t>, Czarnia 41, 07-431 Czarnia, NIP: 7582157593, w imieniu której jako odbiorca działa Urząd Gminy Czarnia, Czarnia 41, 07-431 Czarnia, reprezentowaną przez: Marka Piórkowskiego - Wójta Gminy, przy kontrasygnacie Krystyny Piórkowskiej - Skarbnika Gminy, zwaną dalej „</w:t>
      </w:r>
      <w:r w:rsidRPr="0099351D">
        <w:rPr>
          <w:rFonts w:asciiTheme="minorHAnsi" w:hAnsiTheme="minorHAnsi" w:cstheme="minorHAnsi"/>
          <w:b/>
          <w:bCs/>
          <w:color w:val="000000" w:themeColor="text1"/>
        </w:rPr>
        <w:t>Zamawiającym</w:t>
      </w:r>
      <w:r w:rsidRPr="0099351D">
        <w:rPr>
          <w:rFonts w:asciiTheme="minorHAnsi" w:hAnsiTheme="minorHAnsi" w:cstheme="minorHAnsi"/>
          <w:color w:val="000000" w:themeColor="text1"/>
        </w:rPr>
        <w:t>”,</w:t>
      </w:r>
    </w:p>
    <w:p w14:paraId="6EC217C5" w14:textId="77777777" w:rsidR="00995783" w:rsidRPr="0099351D" w:rsidRDefault="00995783" w:rsidP="00995783">
      <w:pPr>
        <w:spacing w:after="100" w:line="264" w:lineRule="auto"/>
        <w:jc w:val="both"/>
        <w:rPr>
          <w:rFonts w:asciiTheme="minorHAnsi" w:hAnsiTheme="minorHAnsi" w:cstheme="minorHAnsi"/>
          <w:color w:val="000000" w:themeColor="text1"/>
        </w:rPr>
      </w:pPr>
      <w:r w:rsidRPr="0099351D">
        <w:rPr>
          <w:rFonts w:asciiTheme="minorHAnsi" w:hAnsiTheme="minorHAnsi" w:cstheme="minorHAnsi"/>
          <w:color w:val="000000" w:themeColor="text1"/>
        </w:rPr>
        <w:t>a</w:t>
      </w:r>
    </w:p>
    <w:p w14:paraId="2716D18F" w14:textId="77777777" w:rsidR="00995783" w:rsidRPr="0099351D" w:rsidRDefault="00995783" w:rsidP="00995783">
      <w:pPr>
        <w:spacing w:after="60" w:line="264" w:lineRule="auto"/>
        <w:jc w:val="both"/>
        <w:rPr>
          <w:rFonts w:asciiTheme="minorHAnsi" w:hAnsiTheme="minorHAnsi" w:cstheme="minorHAnsi"/>
          <w:color w:val="000000" w:themeColor="text1"/>
        </w:rPr>
      </w:pPr>
      <w:r w:rsidRPr="0099351D">
        <w:rPr>
          <w:rFonts w:asciiTheme="minorHAnsi" w:hAnsiTheme="minorHAnsi" w:cstheme="minorHAnsi"/>
          <w:color w:val="000000" w:themeColor="text1"/>
        </w:rPr>
        <w:t>a ......................................., adres:…………….. działającym na podstawie wpisu do Krajowego Rejestru Sądowego pod numerem .....................  prowadzonego w ............................ z kapitałem zakładowym ……….….. NIP………………………….</w:t>
      </w:r>
    </w:p>
    <w:p w14:paraId="3172317E" w14:textId="77777777" w:rsidR="00995783" w:rsidRPr="0099351D" w:rsidRDefault="00995783" w:rsidP="00995783">
      <w:pPr>
        <w:spacing w:after="60" w:line="264" w:lineRule="auto"/>
        <w:jc w:val="both"/>
        <w:rPr>
          <w:rFonts w:asciiTheme="minorHAnsi" w:hAnsiTheme="minorHAnsi" w:cstheme="minorHAnsi"/>
          <w:color w:val="000000" w:themeColor="text1"/>
        </w:rPr>
      </w:pPr>
      <w:r w:rsidRPr="0099351D">
        <w:rPr>
          <w:rFonts w:asciiTheme="minorHAnsi" w:hAnsiTheme="minorHAnsi" w:cstheme="minorHAnsi"/>
          <w:color w:val="000000" w:themeColor="text1"/>
        </w:rPr>
        <w:t>reprezentowanym przez:....................</w:t>
      </w:r>
    </w:p>
    <w:p w14:paraId="04E180C0" w14:textId="77777777" w:rsidR="00995783" w:rsidRPr="0099351D" w:rsidRDefault="00995783" w:rsidP="00995783">
      <w:pPr>
        <w:spacing w:after="60" w:line="264" w:lineRule="auto"/>
        <w:jc w:val="both"/>
        <w:rPr>
          <w:rFonts w:asciiTheme="minorHAnsi" w:hAnsiTheme="minorHAnsi" w:cstheme="minorHAnsi"/>
          <w:color w:val="000000" w:themeColor="text1"/>
        </w:rPr>
      </w:pPr>
      <w:r w:rsidRPr="0099351D">
        <w:rPr>
          <w:rFonts w:asciiTheme="minorHAnsi" w:hAnsiTheme="minorHAnsi" w:cstheme="minorHAnsi"/>
          <w:color w:val="000000" w:themeColor="text1"/>
        </w:rPr>
        <w:t>lub</w:t>
      </w:r>
    </w:p>
    <w:p w14:paraId="5A14EE49" w14:textId="77777777" w:rsidR="00995783" w:rsidRPr="0099351D" w:rsidRDefault="00995783" w:rsidP="00995783">
      <w:pPr>
        <w:spacing w:after="60" w:line="264" w:lineRule="auto"/>
        <w:jc w:val="both"/>
        <w:rPr>
          <w:rFonts w:asciiTheme="minorHAnsi" w:hAnsiTheme="minorHAnsi" w:cstheme="minorHAnsi"/>
          <w:color w:val="000000" w:themeColor="text1"/>
        </w:rPr>
      </w:pPr>
      <w:r w:rsidRPr="0099351D">
        <w:rPr>
          <w:rFonts w:asciiTheme="minorHAnsi" w:hAnsiTheme="minorHAnsi" w:cstheme="minorHAnsi"/>
          <w:color w:val="000000" w:themeColor="text1"/>
        </w:rPr>
        <w:t>a ...................... zamieszkałym ..................................... prowadzącym działalność gospodarczą pod nazwą: .................................... działającym na podstawie wpisu do centralnej ewidencji i informacji o działalności gospodarczej NIP…………………………</w:t>
      </w:r>
    </w:p>
    <w:p w14:paraId="70064A9F" w14:textId="77777777" w:rsidR="00995783" w:rsidRPr="0099351D" w:rsidRDefault="00995783" w:rsidP="00995783">
      <w:pPr>
        <w:spacing w:after="60" w:line="264" w:lineRule="auto"/>
        <w:rPr>
          <w:rFonts w:asciiTheme="minorHAnsi" w:hAnsiTheme="minorHAnsi" w:cstheme="minorHAnsi"/>
          <w:color w:val="000000" w:themeColor="text1"/>
        </w:rPr>
      </w:pPr>
      <w:r w:rsidRPr="0099351D">
        <w:rPr>
          <w:rFonts w:asciiTheme="minorHAnsi" w:hAnsiTheme="minorHAnsi" w:cstheme="minorHAnsi"/>
          <w:color w:val="000000" w:themeColor="text1"/>
        </w:rPr>
        <w:t>reprezentowanym przez: ……………………………………………,</w:t>
      </w:r>
    </w:p>
    <w:p w14:paraId="3C69A960" w14:textId="77777777" w:rsidR="00995783" w:rsidRPr="0099351D" w:rsidRDefault="00995783" w:rsidP="00995783">
      <w:pPr>
        <w:spacing w:after="60" w:line="264" w:lineRule="auto"/>
        <w:rPr>
          <w:rFonts w:asciiTheme="minorHAnsi" w:hAnsiTheme="minorHAnsi" w:cstheme="minorHAnsi"/>
          <w:color w:val="000000" w:themeColor="text1"/>
        </w:rPr>
      </w:pPr>
      <w:r w:rsidRPr="0099351D">
        <w:rPr>
          <w:rFonts w:asciiTheme="minorHAnsi" w:hAnsiTheme="minorHAnsi" w:cstheme="minorHAnsi"/>
          <w:color w:val="000000" w:themeColor="text1"/>
        </w:rPr>
        <w:t>zwanym dalej „</w:t>
      </w:r>
      <w:r w:rsidRPr="0099351D">
        <w:rPr>
          <w:rFonts w:asciiTheme="minorHAnsi" w:hAnsiTheme="minorHAnsi" w:cstheme="minorHAnsi"/>
          <w:b/>
          <w:bCs/>
          <w:color w:val="000000" w:themeColor="text1"/>
        </w:rPr>
        <w:t>Wykonawcą</w:t>
      </w:r>
      <w:r w:rsidRPr="0099351D">
        <w:rPr>
          <w:rFonts w:asciiTheme="minorHAnsi" w:hAnsiTheme="minorHAnsi" w:cstheme="minorHAnsi"/>
          <w:color w:val="000000" w:themeColor="text1"/>
        </w:rPr>
        <w:t>”,</w:t>
      </w:r>
    </w:p>
    <w:p w14:paraId="3C93AC34" w14:textId="77777777" w:rsidR="00995783" w:rsidRPr="0099351D" w:rsidRDefault="00995783" w:rsidP="00995783">
      <w:pPr>
        <w:spacing w:after="100" w:line="264" w:lineRule="auto"/>
        <w:jc w:val="both"/>
        <w:rPr>
          <w:rFonts w:asciiTheme="minorHAnsi" w:hAnsiTheme="minorHAnsi" w:cstheme="minorHAnsi"/>
          <w:color w:val="000000" w:themeColor="text1"/>
        </w:rPr>
      </w:pPr>
      <w:r w:rsidRPr="0099351D">
        <w:rPr>
          <w:rFonts w:asciiTheme="minorHAnsi" w:hAnsiTheme="minorHAnsi" w:cstheme="minorHAnsi"/>
          <w:color w:val="000000" w:themeColor="text1"/>
        </w:rPr>
        <w:t>łącznie zwanymi „Stronami”.</w:t>
      </w:r>
    </w:p>
    <w:p w14:paraId="0842290D"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 1</w:t>
      </w:r>
    </w:p>
    <w:p w14:paraId="6D2D893F"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POSTANOWIENIA OGÓLNE</w:t>
      </w:r>
    </w:p>
    <w:p w14:paraId="06F73891" w14:textId="4188CBE4" w:rsidR="00995783" w:rsidRPr="0099351D" w:rsidRDefault="00995783" w:rsidP="00995783">
      <w:pPr>
        <w:pStyle w:val="Akapitzlist"/>
        <w:numPr>
          <w:ilvl w:val="0"/>
          <w:numId w:val="2"/>
        </w:numPr>
        <w:tabs>
          <w:tab w:val="left" w:pos="357"/>
        </w:tabs>
        <w:spacing w:after="60" w:line="264" w:lineRule="auto"/>
        <w:contextualSpacing w:val="0"/>
        <w:jc w:val="both"/>
        <w:rPr>
          <w:rFonts w:asciiTheme="minorHAnsi" w:hAnsiTheme="minorHAnsi" w:cstheme="minorHAnsi"/>
          <w:color w:val="000000" w:themeColor="text1"/>
        </w:rPr>
      </w:pPr>
      <w:r w:rsidRPr="000C5F81">
        <w:rPr>
          <w:rFonts w:asciiTheme="minorHAnsi" w:hAnsiTheme="minorHAnsi" w:cstheme="minorHAnsi"/>
          <w:color w:val="000000" w:themeColor="text1"/>
        </w:rPr>
        <w:t>Umowa zostaje zawarta w wyniku postępowania o udzielenie zamówienia publicznego nr FUK</w:t>
      </w:r>
      <w:r w:rsidR="00874640" w:rsidRPr="000C5F81">
        <w:rPr>
          <w:rFonts w:asciiTheme="minorHAnsi" w:hAnsiTheme="minorHAnsi" w:cstheme="minorHAnsi"/>
          <w:color w:val="000000" w:themeColor="text1"/>
        </w:rPr>
        <w:t>.</w:t>
      </w:r>
      <w:r w:rsidRPr="000C5F81">
        <w:rPr>
          <w:rFonts w:asciiTheme="minorHAnsi" w:hAnsiTheme="minorHAnsi" w:cstheme="minorHAnsi"/>
          <w:color w:val="000000" w:themeColor="text1"/>
        </w:rPr>
        <w:t>271</w:t>
      </w:r>
      <w:r w:rsidR="000C5F81" w:rsidRPr="000C5F81">
        <w:rPr>
          <w:rFonts w:asciiTheme="minorHAnsi" w:hAnsiTheme="minorHAnsi" w:cstheme="minorHAnsi"/>
          <w:color w:val="000000" w:themeColor="text1"/>
        </w:rPr>
        <w:t>.20.</w:t>
      </w:r>
      <w:r w:rsidRPr="000C5F81">
        <w:rPr>
          <w:rFonts w:asciiTheme="minorHAnsi" w:hAnsiTheme="minorHAnsi" w:cstheme="minorHAnsi"/>
          <w:color w:val="000000" w:themeColor="text1"/>
        </w:rPr>
        <w:t>2026, przeprowadzonego w trybie podstawowym z możliwością negocjacji na podstawie art. 275 pkt 2] ustawy</w:t>
      </w:r>
      <w:r w:rsidRPr="0099351D">
        <w:rPr>
          <w:rFonts w:asciiTheme="minorHAnsi" w:hAnsiTheme="minorHAnsi" w:cstheme="minorHAnsi"/>
          <w:color w:val="000000" w:themeColor="text1"/>
        </w:rPr>
        <w:t xml:space="preserve"> z dnia 11 września 2019 r. - Prawo zamówień publicznych (t. j. Dz.  U. z 2026 r. poz. 793), zwanej dalej „ustawą </w:t>
      </w:r>
      <w:proofErr w:type="spellStart"/>
      <w:r w:rsidRPr="0099351D">
        <w:rPr>
          <w:rFonts w:asciiTheme="minorHAnsi" w:hAnsiTheme="minorHAnsi" w:cstheme="minorHAnsi"/>
          <w:color w:val="000000" w:themeColor="text1"/>
        </w:rPr>
        <w:t>Pzp</w:t>
      </w:r>
      <w:proofErr w:type="spellEnd"/>
      <w:r w:rsidRPr="0099351D">
        <w:rPr>
          <w:rFonts w:asciiTheme="minorHAnsi" w:hAnsiTheme="minorHAnsi" w:cstheme="minorHAnsi"/>
          <w:color w:val="000000" w:themeColor="text1"/>
        </w:rPr>
        <w:t>”.</w:t>
      </w:r>
    </w:p>
    <w:p w14:paraId="5541BDC2" w14:textId="77777777" w:rsidR="00995783" w:rsidRPr="000C5F81" w:rsidRDefault="00995783" w:rsidP="00995783">
      <w:pPr>
        <w:pStyle w:val="Akapitzlist"/>
        <w:numPr>
          <w:ilvl w:val="0"/>
          <w:numId w:val="2"/>
        </w:numPr>
        <w:tabs>
          <w:tab w:val="left" w:pos="357"/>
        </w:tabs>
        <w:spacing w:after="60" w:line="264" w:lineRule="auto"/>
        <w:contextualSpacing w:val="0"/>
        <w:jc w:val="both"/>
        <w:rPr>
          <w:rFonts w:asciiTheme="minorHAnsi" w:hAnsiTheme="minorHAnsi" w:cstheme="minorHAnsi"/>
        </w:rPr>
      </w:pPr>
      <w:r w:rsidRPr="0099351D">
        <w:rPr>
          <w:rFonts w:asciiTheme="minorHAnsi" w:hAnsiTheme="minorHAnsi" w:cstheme="minorHAnsi"/>
          <w:color w:val="000000" w:themeColor="text1"/>
        </w:rPr>
        <w:t xml:space="preserve">Użyte w </w:t>
      </w:r>
      <w:r w:rsidRPr="000C5F81">
        <w:rPr>
          <w:rFonts w:asciiTheme="minorHAnsi" w:hAnsiTheme="minorHAnsi" w:cstheme="minorHAnsi"/>
        </w:rPr>
        <w:t>umowie określenia oznaczają:</w:t>
      </w:r>
    </w:p>
    <w:p w14:paraId="391E3ACD" w14:textId="739C3B3F" w:rsidR="00B269C6" w:rsidRPr="00B269C6" w:rsidRDefault="00BA62DA" w:rsidP="00B269C6">
      <w:pPr>
        <w:pStyle w:val="Akapitzlist"/>
        <w:numPr>
          <w:ilvl w:val="1"/>
          <w:numId w:val="2"/>
        </w:numPr>
        <w:tabs>
          <w:tab w:val="left" w:pos="714"/>
        </w:tabs>
        <w:spacing w:after="60" w:line="264" w:lineRule="auto"/>
        <w:contextualSpacing w:val="0"/>
        <w:jc w:val="both"/>
        <w:rPr>
          <w:rFonts w:asciiTheme="minorHAnsi" w:hAnsiTheme="minorHAnsi" w:cstheme="minorHAnsi"/>
          <w:color w:val="EE0000"/>
        </w:rPr>
      </w:pPr>
      <w:r w:rsidRPr="00B269C6">
        <w:rPr>
          <w:rFonts w:asciiTheme="minorHAnsi" w:hAnsiTheme="minorHAnsi" w:cstheme="minorHAnsi"/>
          <w:b/>
          <w:bCs/>
          <w:color w:val="EE0000"/>
        </w:rPr>
        <w:t>Obiekt</w:t>
      </w:r>
      <w:r w:rsidRPr="00B269C6">
        <w:rPr>
          <w:rFonts w:asciiTheme="minorHAnsi" w:hAnsiTheme="minorHAnsi" w:cstheme="minorHAnsi"/>
          <w:color w:val="EE0000"/>
        </w:rPr>
        <w:t xml:space="preserve"> - </w:t>
      </w:r>
      <w:r w:rsidR="0099351D" w:rsidRPr="000571DB">
        <w:rPr>
          <w:rFonts w:asciiTheme="minorHAnsi" w:hAnsiTheme="minorHAnsi" w:cstheme="minorHAnsi"/>
          <w:strike/>
        </w:rPr>
        <w:t xml:space="preserve">budynek wiaty magazynowej w konstrukcji stalowej wraz z wagą samochodową oraz instalacjami i urządzeniami niezbędnymi do ich użytkowania, wykonywane w ramach I etapu inwestycji na działce nr </w:t>
      </w:r>
      <w:proofErr w:type="spellStart"/>
      <w:r w:rsidR="0099351D" w:rsidRPr="000571DB">
        <w:rPr>
          <w:rFonts w:asciiTheme="minorHAnsi" w:hAnsiTheme="minorHAnsi" w:cstheme="minorHAnsi"/>
          <w:strike/>
        </w:rPr>
        <w:t>ewid</w:t>
      </w:r>
      <w:proofErr w:type="spellEnd"/>
      <w:r w:rsidR="0099351D" w:rsidRPr="000571DB">
        <w:rPr>
          <w:rFonts w:asciiTheme="minorHAnsi" w:hAnsiTheme="minorHAnsi" w:cstheme="minorHAnsi"/>
          <w:strike/>
        </w:rPr>
        <w:t>. 2182/2, obręb 0005 Czarnia, gmina Czarnia, na terenie Punktu Selektywnego Zbierania Odpadów Komunalnych (PSZOK);</w:t>
      </w:r>
      <w:r w:rsidR="00B269C6" w:rsidRPr="000571DB">
        <w:rPr>
          <w:rFonts w:asciiTheme="minorHAnsi" w:hAnsiTheme="minorHAnsi" w:cstheme="minorHAnsi"/>
          <w:strike/>
        </w:rPr>
        <w:t xml:space="preserve"> </w:t>
      </w:r>
      <w:r w:rsidR="00B269C6" w:rsidRPr="00B269C6">
        <w:rPr>
          <w:rFonts w:asciiTheme="minorHAnsi" w:hAnsiTheme="minorHAnsi" w:cstheme="minorHAnsi"/>
          <w:color w:val="EE0000"/>
        </w:rPr>
        <w:t xml:space="preserve">wiata magazynowa otwarta w konstrukcji stalowej oraz waga samochodowa wraz z instalacjami i urządzeniami niezbędnymi do jej użytkowania, wykonywane w ramach I etapu inwestycji na działce nr </w:t>
      </w:r>
      <w:proofErr w:type="spellStart"/>
      <w:r w:rsidR="00B269C6" w:rsidRPr="00B269C6">
        <w:rPr>
          <w:rFonts w:asciiTheme="minorHAnsi" w:hAnsiTheme="minorHAnsi" w:cstheme="minorHAnsi"/>
          <w:color w:val="EE0000"/>
        </w:rPr>
        <w:t>ewid</w:t>
      </w:r>
      <w:proofErr w:type="spellEnd"/>
      <w:r w:rsidR="00B269C6" w:rsidRPr="00B269C6">
        <w:rPr>
          <w:rFonts w:asciiTheme="minorHAnsi" w:hAnsiTheme="minorHAnsi" w:cstheme="minorHAnsi"/>
          <w:color w:val="EE0000"/>
        </w:rPr>
        <w:t>. 2182/2, obręb 0005 Czarnia, gmina Czarnia, na terenie Punktu Selektywnego Zbierania Odpadów Komunalnych (PSZOK);</w:t>
      </w:r>
    </w:p>
    <w:p w14:paraId="433F4FF6" w14:textId="0CB5B065" w:rsidR="00BA62DA" w:rsidRPr="000C5F81" w:rsidRDefault="00BA62DA" w:rsidP="00BA62DA">
      <w:pPr>
        <w:pStyle w:val="Akapitzlist"/>
        <w:numPr>
          <w:ilvl w:val="1"/>
          <w:numId w:val="2"/>
        </w:numPr>
        <w:tabs>
          <w:tab w:val="left" w:pos="714"/>
        </w:tabs>
        <w:spacing w:after="60" w:line="264" w:lineRule="auto"/>
        <w:contextualSpacing w:val="0"/>
        <w:jc w:val="both"/>
        <w:rPr>
          <w:rFonts w:asciiTheme="minorHAnsi" w:hAnsiTheme="minorHAnsi" w:cstheme="minorHAnsi"/>
        </w:rPr>
      </w:pPr>
      <w:r w:rsidRPr="0099351D">
        <w:rPr>
          <w:rFonts w:asciiTheme="minorHAnsi" w:hAnsiTheme="minorHAnsi" w:cstheme="minorHAnsi"/>
          <w:b/>
          <w:bCs/>
          <w:color w:val="000000" w:themeColor="text1"/>
        </w:rPr>
        <w:t>dokumentacja projektowa</w:t>
      </w:r>
      <w:r w:rsidRPr="0099351D">
        <w:rPr>
          <w:rFonts w:asciiTheme="minorHAnsi" w:hAnsiTheme="minorHAnsi" w:cstheme="minorHAnsi"/>
          <w:color w:val="000000" w:themeColor="text1"/>
        </w:rPr>
        <w:t xml:space="preserve"> - projekt budowlany (projekt zagospodarowania terenu, projekt architektoniczno-budowlany), projekt techniczny branży architektonicznej i konstrukcyjnej, projekt techniczny branży elektrycznej, opinia geotechniczna oraz specyfikacja techniczna wykonania i odbioru robót budowlanych (</w:t>
      </w:r>
      <w:proofErr w:type="spellStart"/>
      <w:r w:rsidRPr="0099351D">
        <w:rPr>
          <w:rFonts w:asciiTheme="minorHAnsi" w:hAnsiTheme="minorHAnsi" w:cstheme="minorHAnsi"/>
          <w:color w:val="000000" w:themeColor="text1"/>
        </w:rPr>
        <w:t>STWiORB</w:t>
      </w:r>
      <w:proofErr w:type="spellEnd"/>
      <w:r w:rsidRPr="0099351D">
        <w:rPr>
          <w:rFonts w:asciiTheme="minorHAnsi" w:hAnsiTheme="minorHAnsi" w:cstheme="minorHAnsi"/>
          <w:color w:val="000000" w:themeColor="text1"/>
        </w:rPr>
        <w:t xml:space="preserve">), stanowiące załącznik nr 8 do SWZ, wraz z decyzją o </w:t>
      </w:r>
      <w:r w:rsidRPr="000C5F81">
        <w:rPr>
          <w:rFonts w:asciiTheme="minorHAnsi" w:hAnsiTheme="minorHAnsi" w:cstheme="minorHAnsi"/>
        </w:rPr>
        <w:t>pozwoleniu na budowę;</w:t>
      </w:r>
    </w:p>
    <w:p w14:paraId="6EEB6B8D" w14:textId="06BAA884" w:rsidR="00BA62DA" w:rsidRPr="000C5F81" w:rsidRDefault="00BA62DA" w:rsidP="00BA62DA">
      <w:pPr>
        <w:pStyle w:val="Akapitzlist"/>
        <w:numPr>
          <w:ilvl w:val="1"/>
          <w:numId w:val="2"/>
        </w:numPr>
        <w:tabs>
          <w:tab w:val="left" w:pos="714"/>
        </w:tabs>
        <w:spacing w:after="60" w:line="264" w:lineRule="auto"/>
        <w:contextualSpacing w:val="0"/>
        <w:jc w:val="both"/>
        <w:rPr>
          <w:rFonts w:asciiTheme="minorHAnsi" w:hAnsiTheme="minorHAnsi" w:cstheme="minorHAnsi"/>
        </w:rPr>
      </w:pPr>
      <w:r w:rsidRPr="000C5F81">
        <w:rPr>
          <w:rFonts w:asciiTheme="minorHAnsi" w:hAnsiTheme="minorHAnsi" w:cstheme="minorHAnsi"/>
          <w:b/>
          <w:bCs/>
        </w:rPr>
        <w:t>wykaz cenowy</w:t>
      </w:r>
      <w:r w:rsidRPr="000C5F81">
        <w:rPr>
          <w:rFonts w:asciiTheme="minorHAnsi" w:hAnsiTheme="minorHAnsi" w:cstheme="minorHAnsi"/>
        </w:rPr>
        <w:t xml:space="preserve"> </w:t>
      </w:r>
      <w:r w:rsidR="0099351D" w:rsidRPr="000C5F81">
        <w:rPr>
          <w:rFonts w:asciiTheme="minorHAnsi" w:hAnsiTheme="minorHAnsi" w:cstheme="minorHAnsi"/>
        </w:rPr>
        <w:t>- wykaz cenowy zawarty w pkt II formularza ofertowego złożonego przez Wykonawcę wraz z ofertą;</w:t>
      </w:r>
    </w:p>
    <w:p w14:paraId="08D1164E" w14:textId="2937B46F" w:rsidR="00BA62DA" w:rsidRPr="0099351D" w:rsidRDefault="00BA62DA" w:rsidP="00571969">
      <w:pPr>
        <w:pStyle w:val="Akapitzlist"/>
        <w:numPr>
          <w:ilvl w:val="1"/>
          <w:numId w:val="2"/>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b/>
          <w:bCs/>
          <w:color w:val="000000" w:themeColor="text1"/>
        </w:rPr>
        <w:t>umowa dotacji</w:t>
      </w:r>
      <w:r w:rsidRPr="0099351D">
        <w:rPr>
          <w:rFonts w:asciiTheme="minorHAnsi" w:hAnsiTheme="minorHAnsi" w:cstheme="minorHAnsi"/>
          <w:color w:val="000000" w:themeColor="text1"/>
        </w:rPr>
        <w:t xml:space="preserve"> - umowa nr W/UMWM-UU/UM/PZ/5466/2026 z dnia 16 lipca 2026 r. o udzieleniu pomocy finansowej w formie dotacji celowej z budżetu Województwa </w:t>
      </w:r>
      <w:r w:rsidRPr="0099351D">
        <w:rPr>
          <w:rFonts w:asciiTheme="minorHAnsi" w:hAnsiTheme="minorHAnsi" w:cstheme="minorHAnsi"/>
          <w:color w:val="000000" w:themeColor="text1"/>
        </w:rPr>
        <w:lastRenderedPageBreak/>
        <w:t xml:space="preserve">Mazowieckiego na realizację zadania w ramach programu „Mazowsze dla GOZ 2026”, zawarta przez Zamawiającego z Województwem Mazowieckim; </w:t>
      </w:r>
    </w:p>
    <w:p w14:paraId="48370103" w14:textId="77777777" w:rsidR="00874640" w:rsidRPr="0099351D" w:rsidRDefault="00874640" w:rsidP="00874640">
      <w:pPr>
        <w:pStyle w:val="Akapitzlist"/>
        <w:numPr>
          <w:ilvl w:val="1"/>
          <w:numId w:val="2"/>
        </w:numPr>
        <w:tabs>
          <w:tab w:val="left" w:pos="714"/>
        </w:tabs>
        <w:spacing w:after="60" w:line="264" w:lineRule="auto"/>
        <w:jc w:val="both"/>
        <w:rPr>
          <w:rFonts w:asciiTheme="minorHAnsi" w:hAnsiTheme="minorHAnsi" w:cstheme="minorHAnsi"/>
          <w:color w:val="000000" w:themeColor="text1"/>
        </w:rPr>
      </w:pPr>
      <w:r w:rsidRPr="0099351D">
        <w:rPr>
          <w:rFonts w:asciiTheme="minorHAnsi" w:hAnsiTheme="minorHAnsi" w:cstheme="minorHAnsi"/>
          <w:b/>
          <w:bCs/>
          <w:color w:val="000000" w:themeColor="text1"/>
        </w:rPr>
        <w:t>Regulamin</w:t>
      </w:r>
      <w:r w:rsidRPr="0099351D">
        <w:rPr>
          <w:rFonts w:asciiTheme="minorHAnsi" w:hAnsiTheme="minorHAnsi" w:cstheme="minorHAnsi"/>
          <w:color w:val="000000" w:themeColor="text1"/>
        </w:rPr>
        <w:t xml:space="preserve"> - Regulamin udzielania, przekazywania i rozliczania Pomocy finansowej z budżetu Województwa Mazowieckiego w ramach programu „Mazowiecki Program Wsparcia Gospodarki o obiegu zamkniętym” - „Mazowsze dla GOZ 2026”, zatwierdzony uchwałą nr 463/161/26 Zarządu Województwa Mazowieckiego z dnia 17 marca 2026 r.;</w:t>
      </w:r>
    </w:p>
    <w:p w14:paraId="20BA5421" w14:textId="2FD2E20E" w:rsidR="00874640" w:rsidRPr="0099351D" w:rsidRDefault="00874640" w:rsidP="00874640">
      <w:pPr>
        <w:pStyle w:val="Akapitzlist"/>
        <w:numPr>
          <w:ilvl w:val="1"/>
          <w:numId w:val="2"/>
        </w:numPr>
        <w:tabs>
          <w:tab w:val="left" w:pos="714"/>
        </w:tabs>
        <w:spacing w:after="60" w:line="264" w:lineRule="auto"/>
        <w:jc w:val="both"/>
        <w:rPr>
          <w:rFonts w:asciiTheme="minorHAnsi" w:hAnsiTheme="minorHAnsi" w:cstheme="minorHAnsi"/>
          <w:color w:val="000000" w:themeColor="text1"/>
        </w:rPr>
      </w:pPr>
      <w:r w:rsidRPr="0099351D">
        <w:rPr>
          <w:rFonts w:asciiTheme="minorHAnsi" w:hAnsiTheme="minorHAnsi" w:cstheme="minorHAnsi"/>
          <w:b/>
          <w:bCs/>
          <w:color w:val="000000" w:themeColor="text1"/>
        </w:rPr>
        <w:t>Pomoc</w:t>
      </w:r>
      <w:r w:rsidRPr="0099351D">
        <w:rPr>
          <w:rFonts w:asciiTheme="minorHAnsi" w:hAnsiTheme="minorHAnsi" w:cstheme="minorHAnsi"/>
          <w:color w:val="000000" w:themeColor="text1"/>
        </w:rPr>
        <w:t xml:space="preserve"> </w:t>
      </w:r>
      <w:r w:rsidRPr="0099351D">
        <w:rPr>
          <w:rFonts w:asciiTheme="minorHAnsi" w:hAnsiTheme="minorHAnsi" w:cstheme="minorHAnsi"/>
          <w:b/>
          <w:bCs/>
          <w:color w:val="000000" w:themeColor="text1"/>
        </w:rPr>
        <w:t>finansowa, Koszty kwalifikowalne</w:t>
      </w:r>
      <w:r w:rsidRPr="0099351D">
        <w:rPr>
          <w:rFonts w:asciiTheme="minorHAnsi" w:hAnsiTheme="minorHAnsi" w:cstheme="minorHAnsi"/>
          <w:color w:val="000000" w:themeColor="text1"/>
        </w:rPr>
        <w:t xml:space="preserve"> - pojęcia w rozumieniu umowy dotacji.</w:t>
      </w:r>
    </w:p>
    <w:p w14:paraId="0189C598" w14:textId="77777777" w:rsidR="00995783" w:rsidRPr="0099351D" w:rsidRDefault="00995783" w:rsidP="00995783">
      <w:pPr>
        <w:pStyle w:val="Akapitzlist"/>
        <w:numPr>
          <w:ilvl w:val="0"/>
          <w:numId w:val="2"/>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Integralną część umowy stanowią:</w:t>
      </w:r>
    </w:p>
    <w:p w14:paraId="1D6E00C2" w14:textId="06294597" w:rsidR="00995783" w:rsidRPr="0099351D" w:rsidRDefault="00995783" w:rsidP="00995783">
      <w:pPr>
        <w:pStyle w:val="Akapitzlist"/>
        <w:numPr>
          <w:ilvl w:val="1"/>
          <w:numId w:val="2"/>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SWZ wraz z załącznikami, w tym dokumentacją projektową, oraz wyjaśnieniami i zmianami treści SWZ;</w:t>
      </w:r>
    </w:p>
    <w:p w14:paraId="201FD039" w14:textId="77777777" w:rsidR="00995783" w:rsidRPr="0099351D" w:rsidRDefault="00995783" w:rsidP="00995783">
      <w:pPr>
        <w:pStyle w:val="Akapitzlist"/>
        <w:numPr>
          <w:ilvl w:val="1"/>
          <w:numId w:val="2"/>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oferta Wykonawcy wraz z wykazem cenowym - załącznik nr 1;</w:t>
      </w:r>
    </w:p>
    <w:p w14:paraId="7F83CD18" w14:textId="77777777" w:rsidR="00995783" w:rsidRPr="0099351D" w:rsidRDefault="00995783" w:rsidP="00995783">
      <w:pPr>
        <w:pStyle w:val="Akapitzlist"/>
        <w:numPr>
          <w:ilvl w:val="1"/>
          <w:numId w:val="2"/>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harmonogram rzeczowo-finansowy - załącznik nr 2;</w:t>
      </w:r>
    </w:p>
    <w:p w14:paraId="7E60049E" w14:textId="77777777" w:rsidR="00995783" w:rsidRPr="0099351D" w:rsidRDefault="00995783" w:rsidP="00995783">
      <w:pPr>
        <w:pStyle w:val="Akapitzlist"/>
        <w:numPr>
          <w:ilvl w:val="1"/>
          <w:numId w:val="2"/>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kopia polisy ubezpieczenia OC Wykonawcy - załącznik nr 3;</w:t>
      </w:r>
    </w:p>
    <w:p w14:paraId="47B38231" w14:textId="77777777" w:rsidR="00BA62DA" w:rsidRPr="000C5F81" w:rsidRDefault="00BA62DA" w:rsidP="00BA62DA">
      <w:pPr>
        <w:pStyle w:val="Akapitzlist"/>
        <w:numPr>
          <w:ilvl w:val="1"/>
          <w:numId w:val="2"/>
        </w:numPr>
        <w:tabs>
          <w:tab w:val="left" w:pos="714"/>
        </w:tabs>
        <w:spacing w:after="60" w:line="264" w:lineRule="auto"/>
        <w:contextualSpacing w:val="0"/>
        <w:jc w:val="both"/>
        <w:rPr>
          <w:rFonts w:asciiTheme="minorHAnsi" w:hAnsiTheme="minorHAnsi" w:cstheme="minorHAnsi"/>
          <w:color w:val="000000" w:themeColor="text1"/>
        </w:rPr>
      </w:pPr>
      <w:r w:rsidRPr="000C5F81">
        <w:rPr>
          <w:rFonts w:asciiTheme="minorHAnsi" w:hAnsiTheme="minorHAnsi" w:cstheme="minorHAnsi"/>
          <w:color w:val="000000" w:themeColor="text1"/>
        </w:rPr>
        <w:t>kosztorys ofertowy - załącznik nr 4;</w:t>
      </w:r>
    </w:p>
    <w:p w14:paraId="29F907AB" w14:textId="6154455A" w:rsidR="0097311D" w:rsidRPr="000C5F81" w:rsidRDefault="0097311D" w:rsidP="00BA62DA">
      <w:pPr>
        <w:pStyle w:val="Akapitzlist"/>
        <w:numPr>
          <w:ilvl w:val="1"/>
          <w:numId w:val="2"/>
        </w:numPr>
        <w:tabs>
          <w:tab w:val="left" w:pos="714"/>
        </w:tabs>
        <w:spacing w:after="60" w:line="264" w:lineRule="auto"/>
        <w:contextualSpacing w:val="0"/>
        <w:jc w:val="both"/>
        <w:rPr>
          <w:rFonts w:asciiTheme="minorHAnsi" w:hAnsiTheme="minorHAnsi" w:cstheme="minorHAnsi"/>
          <w:color w:val="000000" w:themeColor="text1"/>
        </w:rPr>
      </w:pPr>
      <w:r w:rsidRPr="000C5F81">
        <w:rPr>
          <w:rFonts w:asciiTheme="minorHAnsi" w:hAnsiTheme="minorHAnsi" w:cstheme="minorHAnsi"/>
          <w:color w:val="000000" w:themeColor="text1"/>
        </w:rPr>
        <w:t>dokumentacja techniczna wagi samochodowej.</w:t>
      </w:r>
    </w:p>
    <w:p w14:paraId="6B982AEC" w14:textId="737C9644" w:rsidR="00BA62DA" w:rsidRPr="000C5F81" w:rsidRDefault="000C5F81" w:rsidP="00BA62DA">
      <w:pPr>
        <w:pStyle w:val="Akapitzlist"/>
        <w:numPr>
          <w:ilvl w:val="0"/>
          <w:numId w:val="2"/>
        </w:numPr>
        <w:tabs>
          <w:tab w:val="left" w:pos="357"/>
        </w:tabs>
        <w:spacing w:after="60" w:line="264" w:lineRule="auto"/>
        <w:contextualSpacing w:val="0"/>
        <w:jc w:val="both"/>
        <w:rPr>
          <w:rFonts w:asciiTheme="minorHAnsi" w:hAnsiTheme="minorHAnsi" w:cstheme="minorHAnsi"/>
          <w:color w:val="000000" w:themeColor="text1"/>
        </w:rPr>
      </w:pPr>
      <w:r w:rsidRPr="000C5F81">
        <w:rPr>
          <w:rFonts w:asciiTheme="minorHAnsi" w:hAnsiTheme="minorHAnsi" w:cstheme="minorHAnsi"/>
          <w:color w:val="000000" w:themeColor="text1"/>
        </w:rPr>
        <w:t>W przypadku</w:t>
      </w:r>
      <w:r w:rsidR="00D56315" w:rsidRPr="000C5F81">
        <w:rPr>
          <w:rFonts w:asciiTheme="minorHAnsi" w:hAnsiTheme="minorHAnsi" w:cstheme="minorHAnsi"/>
          <w:color w:val="000000" w:themeColor="text1"/>
        </w:rPr>
        <w:t xml:space="preserve"> rozbieżności pomiędzy dokumentami stosuje się je w kolejności: umowa, SWZ wraz z wyjaśnieniami, dokumentacja projektowa, </w:t>
      </w:r>
      <w:proofErr w:type="spellStart"/>
      <w:r w:rsidR="00D56315" w:rsidRPr="000C5F81">
        <w:rPr>
          <w:rFonts w:asciiTheme="minorHAnsi" w:hAnsiTheme="minorHAnsi" w:cstheme="minorHAnsi"/>
          <w:color w:val="000000" w:themeColor="text1"/>
        </w:rPr>
        <w:t>STWiORB</w:t>
      </w:r>
      <w:proofErr w:type="spellEnd"/>
      <w:r w:rsidR="00D56315" w:rsidRPr="000C5F81">
        <w:rPr>
          <w:rFonts w:asciiTheme="minorHAnsi" w:hAnsiTheme="minorHAnsi" w:cstheme="minorHAnsi"/>
          <w:color w:val="000000" w:themeColor="text1"/>
        </w:rPr>
        <w:t>, oferta Wykonawcy. Przedmiar robót ma charakter pomocniczy.</w:t>
      </w:r>
    </w:p>
    <w:p w14:paraId="5F4E6E08"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 2</w:t>
      </w:r>
    </w:p>
    <w:p w14:paraId="5EE0225E" w14:textId="0B692368" w:rsidR="00995783" w:rsidRPr="0099351D" w:rsidRDefault="00BA62DA" w:rsidP="00BA62DA">
      <w:pPr>
        <w:pStyle w:val="Nagwek1"/>
        <w:tabs>
          <w:tab w:val="center" w:pos="4536"/>
          <w:tab w:val="left" w:pos="6015"/>
        </w:tabs>
        <w:jc w:val="left"/>
        <w:rPr>
          <w:rFonts w:asciiTheme="minorHAnsi" w:hAnsiTheme="minorHAnsi" w:cstheme="minorHAnsi"/>
        </w:rPr>
      </w:pPr>
      <w:r w:rsidRPr="0099351D">
        <w:rPr>
          <w:rFonts w:asciiTheme="minorHAnsi" w:hAnsiTheme="minorHAnsi" w:cstheme="minorHAnsi"/>
        </w:rPr>
        <w:tab/>
      </w:r>
      <w:r w:rsidR="00995783" w:rsidRPr="0099351D">
        <w:rPr>
          <w:rFonts w:asciiTheme="minorHAnsi" w:hAnsiTheme="minorHAnsi" w:cstheme="minorHAnsi"/>
        </w:rPr>
        <w:t>PRZEDMIOT UMOWY</w:t>
      </w:r>
    </w:p>
    <w:p w14:paraId="7D192CAF" w14:textId="2B4B5B3F" w:rsidR="00BA62DA" w:rsidRPr="0099351D" w:rsidRDefault="00BA62DA" w:rsidP="00B269C6">
      <w:pPr>
        <w:pStyle w:val="Akapitzlist"/>
        <w:numPr>
          <w:ilvl w:val="0"/>
          <w:numId w:val="3"/>
        </w:numPr>
        <w:tabs>
          <w:tab w:val="left" w:pos="357"/>
        </w:tabs>
        <w:spacing w:after="60" w:line="264" w:lineRule="auto"/>
        <w:ind w:left="426" w:hanging="426"/>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Zamawiający zleca, a Wykonawca </w:t>
      </w:r>
      <w:r w:rsidRPr="000C5F81">
        <w:rPr>
          <w:rFonts w:asciiTheme="minorHAnsi" w:hAnsiTheme="minorHAnsi" w:cstheme="minorHAnsi"/>
        </w:rPr>
        <w:t>przyjmuje do wykonania zadanie pn. „Budowa wiaty magazynowej w punkcie selektywnej zbiórki odpadów komunalnych z zagospodarowaniem terenu”, polegające na budowie Obiektu</w:t>
      </w:r>
      <w:r w:rsidR="0099351D" w:rsidRPr="000C5F81">
        <w:rPr>
          <w:rFonts w:asciiTheme="minorHAnsi" w:hAnsiTheme="minorHAnsi" w:cstheme="minorHAnsi"/>
        </w:rPr>
        <w:t xml:space="preserve"> w zakresie I etapu inwestycji, określonym w ust. 3,</w:t>
      </w:r>
      <w:r w:rsidRPr="000C5F81">
        <w:rPr>
          <w:rFonts w:asciiTheme="minorHAnsi" w:hAnsiTheme="minorHAnsi" w:cstheme="minorHAnsi"/>
        </w:rPr>
        <w:t xml:space="preserve"> zgodnie z dokumentacją projektową, </w:t>
      </w:r>
      <w:proofErr w:type="spellStart"/>
      <w:r w:rsidRPr="000C5F81">
        <w:rPr>
          <w:rFonts w:asciiTheme="minorHAnsi" w:hAnsiTheme="minorHAnsi" w:cstheme="minorHAnsi"/>
        </w:rPr>
        <w:t>STWiORB</w:t>
      </w:r>
      <w:proofErr w:type="spellEnd"/>
      <w:r w:rsidRPr="000C5F81">
        <w:rPr>
          <w:rFonts w:asciiTheme="minorHAnsi" w:hAnsiTheme="minorHAnsi" w:cstheme="minorHAnsi"/>
        </w:rPr>
        <w:t xml:space="preserve">, decyzją o pozwoleniu na budowę, SWZ i ofertą </w:t>
      </w:r>
      <w:r w:rsidRPr="0099351D">
        <w:rPr>
          <w:rFonts w:asciiTheme="minorHAnsi" w:hAnsiTheme="minorHAnsi" w:cstheme="minorHAnsi"/>
          <w:color w:val="000000" w:themeColor="text1"/>
        </w:rPr>
        <w:t>Wykonawcy.</w:t>
      </w:r>
    </w:p>
    <w:p w14:paraId="49D421FF" w14:textId="6EA17CAE" w:rsidR="00BA62DA" w:rsidRPr="000C5F81" w:rsidRDefault="00BA62DA" w:rsidP="00B269C6">
      <w:pPr>
        <w:pStyle w:val="Akapitzlist"/>
        <w:numPr>
          <w:ilvl w:val="0"/>
          <w:numId w:val="3"/>
        </w:numPr>
        <w:tabs>
          <w:tab w:val="left" w:pos="357"/>
        </w:tabs>
        <w:spacing w:after="60" w:line="264" w:lineRule="auto"/>
        <w:ind w:left="426" w:hanging="426"/>
        <w:contextualSpacing w:val="0"/>
        <w:jc w:val="both"/>
        <w:rPr>
          <w:rFonts w:asciiTheme="minorHAnsi" w:hAnsiTheme="minorHAnsi" w:cstheme="minorHAnsi"/>
        </w:rPr>
      </w:pPr>
      <w:r w:rsidRPr="0099351D">
        <w:rPr>
          <w:rFonts w:asciiTheme="minorHAnsi" w:hAnsiTheme="minorHAnsi" w:cstheme="minorHAnsi"/>
          <w:color w:val="000000" w:themeColor="text1"/>
        </w:rPr>
        <w:t>Przedmiot umowy jest realizowany w ramach zadania pn. „Rozbudowa i doposażenie PSZOK wraz z wdrożeniem systemu zarządzania odpadami i działań GOZ w Gminie Czarnia”, zwanego dalej „Zadaniem”, współfinansowanego ze środków budżetu Województwa Mazowieckiego w formie Pomocy finansowej udzielonej w ramach programu „Mazowsze dla GOZ 2026</w:t>
      </w:r>
      <w:r w:rsidRPr="000C5F81">
        <w:rPr>
          <w:rFonts w:asciiTheme="minorHAnsi" w:hAnsiTheme="minorHAnsi" w:cstheme="minorHAnsi"/>
        </w:rPr>
        <w:t>” na podstawie umowy dotacji, oraz ze środków własnych budżetu Gminy Czarnia.</w:t>
      </w:r>
    </w:p>
    <w:p w14:paraId="6A29072E" w14:textId="0D9DAB63" w:rsidR="00BA62DA" w:rsidRPr="000C5F81" w:rsidRDefault="0099351D" w:rsidP="00B269C6">
      <w:pPr>
        <w:pStyle w:val="Akapitzlist"/>
        <w:numPr>
          <w:ilvl w:val="0"/>
          <w:numId w:val="3"/>
        </w:numPr>
        <w:tabs>
          <w:tab w:val="left" w:pos="357"/>
        </w:tabs>
        <w:spacing w:after="60" w:line="264" w:lineRule="auto"/>
        <w:ind w:left="426" w:hanging="426"/>
        <w:contextualSpacing w:val="0"/>
        <w:jc w:val="both"/>
        <w:rPr>
          <w:rFonts w:asciiTheme="minorHAnsi" w:hAnsiTheme="minorHAnsi" w:cstheme="minorHAnsi"/>
        </w:rPr>
      </w:pPr>
      <w:r w:rsidRPr="000C5F81">
        <w:rPr>
          <w:rFonts w:asciiTheme="minorHAnsi" w:hAnsiTheme="minorHAnsi" w:cstheme="minorHAnsi"/>
        </w:rPr>
        <w:t xml:space="preserve">Przedmiot umowy obejmuje I etap inwestycji, który zgodnie z dokumentacją projektową i </w:t>
      </w:r>
      <w:proofErr w:type="spellStart"/>
      <w:r w:rsidRPr="000C5F81">
        <w:rPr>
          <w:rFonts w:asciiTheme="minorHAnsi" w:hAnsiTheme="minorHAnsi" w:cstheme="minorHAnsi"/>
        </w:rPr>
        <w:t>STWiORB</w:t>
      </w:r>
      <w:proofErr w:type="spellEnd"/>
      <w:r w:rsidRPr="000C5F81">
        <w:rPr>
          <w:rFonts w:asciiTheme="minorHAnsi" w:hAnsiTheme="minorHAnsi" w:cstheme="minorHAnsi"/>
        </w:rPr>
        <w:t xml:space="preserve"> obejmuje:</w:t>
      </w:r>
    </w:p>
    <w:p w14:paraId="0A4AE745" w14:textId="52DCEAC4" w:rsidR="00B269C6" w:rsidRPr="00B269C6" w:rsidRDefault="0099351D" w:rsidP="00B269C6">
      <w:pPr>
        <w:pStyle w:val="Akapitzlist"/>
        <w:numPr>
          <w:ilvl w:val="1"/>
          <w:numId w:val="3"/>
        </w:numPr>
        <w:tabs>
          <w:tab w:val="left" w:pos="714"/>
        </w:tabs>
        <w:spacing w:after="60" w:line="264" w:lineRule="auto"/>
        <w:contextualSpacing w:val="0"/>
        <w:jc w:val="both"/>
        <w:rPr>
          <w:rFonts w:asciiTheme="minorHAnsi" w:hAnsiTheme="minorHAnsi" w:cstheme="minorHAnsi"/>
          <w:strike/>
          <w:color w:val="EE0000"/>
        </w:rPr>
      </w:pPr>
      <w:r w:rsidRPr="000571DB">
        <w:rPr>
          <w:rFonts w:asciiTheme="minorHAnsi" w:hAnsiTheme="minorHAnsi" w:cstheme="minorHAnsi"/>
          <w:strike/>
        </w:rPr>
        <w:t xml:space="preserve">budowę wiaty magazynowej - roboty pomiarowe, </w:t>
      </w:r>
      <w:proofErr w:type="spellStart"/>
      <w:r w:rsidRPr="000571DB">
        <w:rPr>
          <w:rFonts w:asciiTheme="minorHAnsi" w:hAnsiTheme="minorHAnsi" w:cstheme="minorHAnsi"/>
          <w:strike/>
        </w:rPr>
        <w:t>odhumusowanie</w:t>
      </w:r>
      <w:proofErr w:type="spellEnd"/>
      <w:r w:rsidRPr="000571DB">
        <w:rPr>
          <w:rFonts w:asciiTheme="minorHAnsi" w:hAnsiTheme="minorHAnsi" w:cstheme="minorHAnsi"/>
          <w:strike/>
        </w:rPr>
        <w:t>, roboty ziemne, stopy i podwaliny fundamentowe z izolacją, posadzkę z chemoodporną powłoką epoksydową, opaskę budynku, konstrukcję stalową, obudowę ścian i pokrycie dachu z pasami doświetlającymi, obróbki blacharskie, odwodnienie dachu, wentylację, ślusarkę zewnętrzną, elementy kowalsko-ślusarskie oraz wyposażenie w gaśnice i znaki bezpieczeństwa;</w:t>
      </w:r>
      <w:r w:rsidR="00B269C6" w:rsidRPr="000571DB">
        <w:rPr>
          <w:rFonts w:asciiTheme="minorHAnsi" w:hAnsiTheme="minorHAnsi" w:cstheme="minorHAnsi"/>
          <w:strike/>
        </w:rPr>
        <w:t xml:space="preserve"> </w:t>
      </w:r>
      <w:r w:rsidR="00B269C6" w:rsidRPr="00B269C6">
        <w:rPr>
          <w:rFonts w:asciiTheme="minorHAnsi" w:hAnsiTheme="minorHAnsi" w:cstheme="minorHAnsi"/>
          <w:color w:val="EE0000"/>
        </w:rPr>
        <w:t xml:space="preserve">budowę wiaty magazynowej jako wiaty otwartej, w zakresie posadzki, konstrukcji i dachu - roboty pomiarowe, </w:t>
      </w:r>
      <w:proofErr w:type="spellStart"/>
      <w:r w:rsidR="00B269C6" w:rsidRPr="00B269C6">
        <w:rPr>
          <w:rFonts w:asciiTheme="minorHAnsi" w:hAnsiTheme="minorHAnsi" w:cstheme="minorHAnsi"/>
          <w:color w:val="EE0000"/>
        </w:rPr>
        <w:t>odhumusowanie</w:t>
      </w:r>
      <w:proofErr w:type="spellEnd"/>
      <w:r w:rsidR="00B269C6" w:rsidRPr="00B269C6">
        <w:rPr>
          <w:rFonts w:asciiTheme="minorHAnsi" w:hAnsiTheme="minorHAnsi" w:cstheme="minorHAnsi"/>
          <w:color w:val="EE0000"/>
        </w:rPr>
        <w:t>, roboty ziemne, stopy i podwaliny fundamentowe z izolacją, posadzkę z chemoodporną powłoką epoksydową, konstrukcję stalową oraz pokrycie dachu z pasami doświetlającymi wraz z obróbkami blacharskimi dachu;</w:t>
      </w:r>
    </w:p>
    <w:p w14:paraId="7F91BE51" w14:textId="32ECD938" w:rsidR="00B269C6" w:rsidRPr="00B269C6" w:rsidRDefault="0099351D" w:rsidP="00B269C6">
      <w:pPr>
        <w:pStyle w:val="Akapitzlist"/>
        <w:numPr>
          <w:ilvl w:val="1"/>
          <w:numId w:val="3"/>
        </w:numPr>
        <w:tabs>
          <w:tab w:val="left" w:pos="714"/>
        </w:tabs>
        <w:spacing w:after="60" w:line="264" w:lineRule="auto"/>
        <w:contextualSpacing w:val="0"/>
        <w:jc w:val="both"/>
        <w:rPr>
          <w:rFonts w:asciiTheme="minorHAnsi" w:hAnsiTheme="minorHAnsi" w:cstheme="minorHAnsi"/>
          <w:color w:val="EE0000"/>
        </w:rPr>
      </w:pPr>
      <w:r w:rsidRPr="000571DB">
        <w:rPr>
          <w:rFonts w:asciiTheme="minorHAnsi" w:hAnsiTheme="minorHAnsi" w:cstheme="minorHAnsi"/>
          <w:strike/>
        </w:rPr>
        <w:t>instalacje elektryczne wiaty: linię kablową zasilającą wiatę z rozdzielnicy istniejącego kontenera socjalnego, rozdzielnicę przeciwpożarowego wyłącznika prądu (RWP), rozdzielnicę wiaty (RW), oświetlenie wiaty, , instalacja gniazd wtykowych w wiacie uziom otokowy i połączenia wyrównawcze;</w:t>
      </w:r>
      <w:r w:rsidR="00B269C6" w:rsidRPr="000571DB">
        <w:rPr>
          <w:rFonts w:asciiTheme="minorHAnsi" w:hAnsiTheme="minorHAnsi" w:cstheme="minorHAnsi"/>
          <w:strike/>
        </w:rPr>
        <w:t xml:space="preserve"> </w:t>
      </w:r>
      <w:r w:rsidR="00B269C6" w:rsidRPr="00B269C6">
        <w:rPr>
          <w:rFonts w:asciiTheme="minorHAnsi" w:hAnsiTheme="minorHAnsi" w:cstheme="minorHAnsi"/>
          <w:color w:val="EE0000"/>
        </w:rPr>
        <w:t xml:space="preserve">wykonanie wiaty magazynowej bez następujących elementów </w:t>
      </w:r>
      <w:r w:rsidR="00B269C6" w:rsidRPr="00B269C6">
        <w:rPr>
          <w:rFonts w:asciiTheme="minorHAnsi" w:hAnsiTheme="minorHAnsi" w:cstheme="minorHAnsi"/>
          <w:color w:val="EE0000"/>
        </w:rPr>
        <w:lastRenderedPageBreak/>
        <w:t xml:space="preserve">przewidzianych w dokumentacji projektowej, </w:t>
      </w:r>
      <w:proofErr w:type="spellStart"/>
      <w:r w:rsidR="00B269C6" w:rsidRPr="00B269C6">
        <w:rPr>
          <w:rFonts w:asciiTheme="minorHAnsi" w:hAnsiTheme="minorHAnsi" w:cstheme="minorHAnsi"/>
          <w:color w:val="EE0000"/>
        </w:rPr>
        <w:t>STWiORB</w:t>
      </w:r>
      <w:proofErr w:type="spellEnd"/>
      <w:r w:rsidR="00B269C6" w:rsidRPr="00B269C6">
        <w:rPr>
          <w:rFonts w:asciiTheme="minorHAnsi" w:hAnsiTheme="minorHAnsi" w:cstheme="minorHAnsi"/>
          <w:color w:val="EE0000"/>
        </w:rPr>
        <w:t xml:space="preserve"> i przedmiarze robót, które nie są objęte przedmiotem umowy: obudowy ścian wraz z obróbkami blacharskimi ścian, ślusarki zewnętrznej (bramy i drzwi), opaski wokół wiaty wraz z obrzeżem i ławą, orynnowania i odwodnienia dachu (rynien, rur spustowych, czyszczaków), wentylacji (wywietrzaka dachowego), instalacji elektrycznych wiaty (linii kablowej zasilającej wiatę, rozdzielnic RWP i RW, instalacji gniazd wtykowych, oświetlenia wiaty, uziomu otokowego i połączeń wyrównawczych) oraz wyposażenia wiaty w gaśnice i znaki bezpieczeństwa;</w:t>
      </w:r>
    </w:p>
    <w:p w14:paraId="3A057DF4" w14:textId="391C2CC1" w:rsidR="00BA62DA" w:rsidRPr="000C5F81" w:rsidRDefault="00BA62DA" w:rsidP="00BA62DA">
      <w:pPr>
        <w:pStyle w:val="Akapitzlist"/>
        <w:numPr>
          <w:ilvl w:val="1"/>
          <w:numId w:val="3"/>
        </w:numPr>
        <w:tabs>
          <w:tab w:val="left" w:pos="714"/>
        </w:tabs>
        <w:spacing w:after="60" w:line="264" w:lineRule="auto"/>
        <w:contextualSpacing w:val="0"/>
        <w:jc w:val="both"/>
        <w:rPr>
          <w:rFonts w:asciiTheme="minorHAnsi" w:hAnsiTheme="minorHAnsi" w:cstheme="minorHAnsi"/>
        </w:rPr>
      </w:pPr>
      <w:r w:rsidRPr="000C5F81">
        <w:rPr>
          <w:rFonts w:asciiTheme="minorHAnsi" w:hAnsiTheme="minorHAnsi" w:cstheme="minorHAnsi"/>
          <w:strike/>
        </w:rPr>
        <w:t xml:space="preserve"> </w:t>
      </w:r>
      <w:r w:rsidR="0099351D" w:rsidRPr="000C5F81">
        <w:rPr>
          <w:rFonts w:asciiTheme="minorHAnsi" w:hAnsiTheme="minorHAnsi" w:cstheme="minorHAnsi"/>
        </w:rPr>
        <w:t>wagę samochodową - roboty ziemne i podłoże, fundament według wytycznych producenta dostarczanej wagi oraz dostawę, montaż, uruchomienie i legalizację fabrycznie nowej wagi samochodowej najazdowej wraz z wyposażeniem, spełniającej wymagania określone w ust. 4;</w:t>
      </w:r>
    </w:p>
    <w:p w14:paraId="7FBDBA4D" w14:textId="08EDA782" w:rsidR="00BA62DA" w:rsidRPr="000C5F81" w:rsidRDefault="0099351D" w:rsidP="00BA62DA">
      <w:pPr>
        <w:pStyle w:val="Akapitzlist"/>
        <w:numPr>
          <w:ilvl w:val="1"/>
          <w:numId w:val="3"/>
        </w:numPr>
        <w:tabs>
          <w:tab w:val="left" w:pos="714"/>
        </w:tabs>
        <w:spacing w:after="60" w:line="264" w:lineRule="auto"/>
        <w:contextualSpacing w:val="0"/>
        <w:jc w:val="both"/>
        <w:rPr>
          <w:rFonts w:asciiTheme="minorHAnsi" w:hAnsiTheme="minorHAnsi" w:cstheme="minorHAnsi"/>
        </w:rPr>
      </w:pPr>
      <w:r w:rsidRPr="000C5F81">
        <w:rPr>
          <w:rFonts w:asciiTheme="minorHAnsi" w:hAnsiTheme="minorHAnsi" w:cstheme="minorHAnsi"/>
        </w:rPr>
        <w:t>zasilanie urządzeń wagi z istniejącego obwodu rozdzielnicy kontenera socjalnego oraz okablowanie teletransmisyjne w rurze osłonowej pomiędzy wagą a kontenerem socjalnym;</w:t>
      </w:r>
    </w:p>
    <w:p w14:paraId="2CA112CF" w14:textId="579CD7CB" w:rsidR="00BA62DA" w:rsidRPr="000C5F81" w:rsidRDefault="0099351D" w:rsidP="00BA62DA">
      <w:pPr>
        <w:pStyle w:val="Akapitzlist"/>
        <w:numPr>
          <w:ilvl w:val="1"/>
          <w:numId w:val="3"/>
        </w:numPr>
        <w:tabs>
          <w:tab w:val="left" w:pos="714"/>
        </w:tabs>
        <w:spacing w:after="60" w:line="264" w:lineRule="auto"/>
        <w:contextualSpacing w:val="0"/>
        <w:jc w:val="both"/>
        <w:rPr>
          <w:rFonts w:asciiTheme="minorHAnsi" w:hAnsiTheme="minorHAnsi" w:cstheme="minorHAnsi"/>
        </w:rPr>
      </w:pPr>
      <w:r w:rsidRPr="000C5F81">
        <w:rPr>
          <w:rFonts w:asciiTheme="minorHAnsi" w:hAnsiTheme="minorHAnsi" w:cstheme="minorHAnsi"/>
        </w:rPr>
        <w:t>kanalizację deszczową w zakresie odprowadzenia wód opadowych i roztopowych z wagi do istniejących szczelnych zbiorników bezodpływowych, wraz z separatorem substancji ropopochodnych zintegrowanym z osadnikiem;</w:t>
      </w:r>
    </w:p>
    <w:p w14:paraId="1E1B4D7A" w14:textId="370F7112" w:rsidR="00D008B1" w:rsidRPr="000C5F81" w:rsidRDefault="0099351D" w:rsidP="00BA62DA">
      <w:pPr>
        <w:pStyle w:val="Akapitzlist"/>
        <w:numPr>
          <w:ilvl w:val="1"/>
          <w:numId w:val="3"/>
        </w:numPr>
        <w:tabs>
          <w:tab w:val="left" w:pos="714"/>
        </w:tabs>
        <w:spacing w:after="60" w:line="264" w:lineRule="auto"/>
        <w:contextualSpacing w:val="0"/>
        <w:jc w:val="both"/>
        <w:rPr>
          <w:rFonts w:asciiTheme="minorHAnsi" w:hAnsiTheme="minorHAnsi" w:cstheme="minorHAnsi"/>
        </w:rPr>
      </w:pPr>
      <w:r w:rsidRPr="000C5F81">
        <w:rPr>
          <w:rFonts w:asciiTheme="minorHAnsi" w:hAnsiTheme="minorHAnsi" w:cstheme="minorHAnsi"/>
        </w:rPr>
        <w:t>dostawę i ustawienie w miejscach wskazanych przez Zamawiającego fabrycznie nowych pojemników na odpady segregowane (szkło, papier), kontenera na tekstylia oraz pojemników na baterie i akumulatory, w rodzajach i ilościach określonych w dokumentacji projektowej;</w:t>
      </w:r>
    </w:p>
    <w:p w14:paraId="24ED2A7E" w14:textId="66718FB6" w:rsidR="0099351D" w:rsidRPr="000C5F81" w:rsidRDefault="0099351D" w:rsidP="0099351D">
      <w:pPr>
        <w:pStyle w:val="Akapitzlist"/>
        <w:numPr>
          <w:ilvl w:val="1"/>
          <w:numId w:val="3"/>
        </w:numPr>
        <w:tabs>
          <w:tab w:val="left" w:pos="714"/>
        </w:tabs>
        <w:spacing w:after="60" w:line="264" w:lineRule="auto"/>
        <w:contextualSpacing w:val="0"/>
        <w:jc w:val="both"/>
        <w:rPr>
          <w:rFonts w:asciiTheme="minorHAnsi" w:hAnsiTheme="minorHAnsi" w:cstheme="minorHAnsi"/>
          <w:strike/>
        </w:rPr>
      </w:pPr>
      <w:r w:rsidRPr="000C5F81">
        <w:rPr>
          <w:rFonts w:asciiTheme="minorHAnsi" w:hAnsiTheme="minorHAnsi" w:cstheme="minorHAnsi"/>
        </w:rPr>
        <w:t>obsługę geodezyjną, inwentaryzację geodezyjną powykonawczą, próby, pomiary i badania, dokumentację powykonawczą, odbiorową i fotograficzną, przeszkolenie pracowników PSZOK oraz przygotowanie dokumentów niezbędnych do zakończenia budowy obiektów I etapu.</w:t>
      </w:r>
    </w:p>
    <w:p w14:paraId="2F80B1C7" w14:textId="03223AEE" w:rsidR="0099351D" w:rsidRPr="000C5F81" w:rsidRDefault="0099351D" w:rsidP="0099351D">
      <w:pPr>
        <w:pStyle w:val="Akapitzlist"/>
        <w:tabs>
          <w:tab w:val="left" w:pos="714"/>
        </w:tabs>
        <w:spacing w:after="60" w:line="264" w:lineRule="auto"/>
        <w:contextualSpacing w:val="0"/>
        <w:jc w:val="both"/>
        <w:rPr>
          <w:rFonts w:asciiTheme="minorHAnsi" w:hAnsiTheme="minorHAnsi" w:cstheme="minorHAnsi"/>
        </w:rPr>
      </w:pPr>
      <w:r w:rsidRPr="000C5F81">
        <w:rPr>
          <w:rFonts w:asciiTheme="minorHAnsi" w:hAnsiTheme="minorHAnsi" w:cstheme="minorHAnsi"/>
        </w:rPr>
        <w:t>Przedmiot umowy nie obejmuje robót drogowych i utwardzenia terenu, ogrodzenia, terenów zielonych, kanalizacji deszczowej w zakresie innym niż określony w lit. e, oświetlenia terenu, monitoringu oraz hydrantu zewnętrznego, które będą przedmiotem II etapu inwestycji.</w:t>
      </w:r>
    </w:p>
    <w:p w14:paraId="28B69AEB" w14:textId="3942A6C8" w:rsidR="00BA62DA" w:rsidRPr="0099351D" w:rsidRDefault="00BA62DA" w:rsidP="00B269C6">
      <w:pPr>
        <w:pStyle w:val="Akapitzlist"/>
        <w:numPr>
          <w:ilvl w:val="0"/>
          <w:numId w:val="3"/>
        </w:numPr>
        <w:tabs>
          <w:tab w:val="left" w:pos="357"/>
        </w:tabs>
        <w:spacing w:after="60" w:line="264" w:lineRule="auto"/>
        <w:ind w:left="284" w:hanging="284"/>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Waga samochodowa, o której mowa w ust. </w:t>
      </w:r>
      <w:r w:rsidRPr="000C5F81">
        <w:rPr>
          <w:rFonts w:asciiTheme="minorHAnsi" w:hAnsiTheme="minorHAnsi" w:cstheme="minorHAnsi"/>
        </w:rPr>
        <w:t xml:space="preserve">3 lit. </w:t>
      </w:r>
      <w:r w:rsidR="0099351D" w:rsidRPr="000C5F81">
        <w:rPr>
          <w:rFonts w:asciiTheme="minorHAnsi" w:hAnsiTheme="minorHAnsi" w:cstheme="minorHAnsi"/>
        </w:rPr>
        <w:t xml:space="preserve"> c</w:t>
      </w:r>
      <w:r w:rsidRPr="000C5F81">
        <w:rPr>
          <w:rFonts w:asciiTheme="minorHAnsi" w:hAnsiTheme="minorHAnsi" w:cstheme="minorHAnsi"/>
        </w:rPr>
        <w:t xml:space="preserve">, musi </w:t>
      </w:r>
      <w:r w:rsidRPr="0099351D">
        <w:rPr>
          <w:rFonts w:asciiTheme="minorHAnsi" w:hAnsiTheme="minorHAnsi" w:cstheme="minorHAnsi"/>
          <w:color w:val="000000" w:themeColor="text1"/>
        </w:rPr>
        <w:t>być nieautomatyczna, najazdowa, fabrycznie nowa, z legalizacją pierwotną albo oceną zgodności, o długości pomostu 18 m i nośności maksymalnej 60 t, przystosowana do ważenia pojazdów dowożących i odbierających odpady z PSZOK, wyposażona w terminal wagowy z wydrukiem i możliwością przesyłania wyników ważenia do komputera w kontenerze socjalnym.</w:t>
      </w:r>
    </w:p>
    <w:p w14:paraId="0061E1B9" w14:textId="6153B702" w:rsidR="00BA62DA" w:rsidRPr="0099351D" w:rsidRDefault="00BA62DA" w:rsidP="00B269C6">
      <w:pPr>
        <w:pStyle w:val="Akapitzlist"/>
        <w:numPr>
          <w:ilvl w:val="0"/>
          <w:numId w:val="3"/>
        </w:numPr>
        <w:tabs>
          <w:tab w:val="left" w:pos="357"/>
        </w:tabs>
        <w:spacing w:after="60" w:line="264" w:lineRule="auto"/>
        <w:ind w:left="284" w:hanging="284"/>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Roboty prowadzone są m.in. na terenie czynnego PSZOK. Wykonawca organizuje roboty w sposób zapewniający bezpieczeństwo użytkowników i pracowników PSZOK, wydziela i oznakowuje teren budowy, a roboty ograniczające funkcjonowanie punktu, dojazd do kontenerów lub zasilanie kontenera socjalnego uzgadnia z Zamawiającym z wyprzedzeniem co najmniej 3 dni roboczych.</w:t>
      </w:r>
    </w:p>
    <w:p w14:paraId="461D1A19" w14:textId="4D050F1D" w:rsidR="00BA62DA" w:rsidRPr="0099351D" w:rsidRDefault="00BA62DA" w:rsidP="00B269C6">
      <w:pPr>
        <w:pStyle w:val="Akapitzlist"/>
        <w:numPr>
          <w:ilvl w:val="0"/>
          <w:numId w:val="3"/>
        </w:numPr>
        <w:tabs>
          <w:tab w:val="left" w:pos="357"/>
        </w:tabs>
        <w:spacing w:after="60" w:line="264" w:lineRule="auto"/>
        <w:ind w:left="284" w:hanging="284"/>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Wykonawca oświadcza, że zapoznał się z dokumentacją projektową, </w:t>
      </w:r>
      <w:proofErr w:type="spellStart"/>
      <w:r w:rsidRPr="0099351D">
        <w:rPr>
          <w:rFonts w:asciiTheme="minorHAnsi" w:hAnsiTheme="minorHAnsi" w:cstheme="minorHAnsi"/>
          <w:color w:val="000000" w:themeColor="text1"/>
        </w:rPr>
        <w:t>STWiORB</w:t>
      </w:r>
      <w:proofErr w:type="spellEnd"/>
      <w:r w:rsidRPr="0099351D">
        <w:rPr>
          <w:rFonts w:asciiTheme="minorHAnsi" w:hAnsiTheme="minorHAnsi" w:cstheme="minorHAnsi"/>
          <w:color w:val="000000" w:themeColor="text1"/>
        </w:rPr>
        <w:t xml:space="preserve">, pozostałymi dokumentami zamówienia i warunkami realizacji zamówienia, że dokumenty te są wystarczające do wykonania przedmiotu umowy i ustalenia wynagrodzenia, a wynagrodzenie, o którym mowa w § 7, obejmuje wszystkie prace niezbędne do osiągnięcia </w:t>
      </w:r>
      <w:r w:rsidR="0099351D" w:rsidRPr="000C5F81">
        <w:rPr>
          <w:rFonts w:asciiTheme="minorHAnsi" w:hAnsiTheme="minorHAnsi" w:cstheme="minorHAnsi"/>
        </w:rPr>
        <w:t>rezultatu I etapu inwestycji określonego w ust. 3</w:t>
      </w:r>
      <w:r w:rsidRPr="000C5F81">
        <w:rPr>
          <w:rFonts w:asciiTheme="minorHAnsi" w:hAnsiTheme="minorHAnsi" w:cstheme="minorHAnsi"/>
        </w:rPr>
        <w:t xml:space="preserve">, także </w:t>
      </w:r>
      <w:r w:rsidRPr="0099351D">
        <w:rPr>
          <w:rFonts w:asciiTheme="minorHAnsi" w:hAnsiTheme="minorHAnsi" w:cstheme="minorHAnsi"/>
          <w:color w:val="000000" w:themeColor="text1"/>
        </w:rPr>
        <w:t>niewymienione wprost w dokumentach zamówienia.</w:t>
      </w:r>
    </w:p>
    <w:p w14:paraId="5AA4BDFB" w14:textId="510957AB" w:rsidR="00BA62DA" w:rsidRPr="0099351D" w:rsidRDefault="00BA62DA" w:rsidP="00B269C6">
      <w:pPr>
        <w:pStyle w:val="Akapitzlist"/>
        <w:numPr>
          <w:ilvl w:val="0"/>
          <w:numId w:val="3"/>
        </w:numPr>
        <w:tabs>
          <w:tab w:val="left" w:pos="357"/>
        </w:tabs>
        <w:spacing w:after="60" w:line="264" w:lineRule="auto"/>
        <w:ind w:left="284" w:hanging="284"/>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Wskazane w dokumentach zamówienia nazwy producentów, znaki towarowe i modele określają minimalny standard. Wykonawca może zastosować rozwiązania równoważne zapewniające parametry nie gorsze niż określone w dokumentacji projektowej, po uzyskaniu pisemnej akceptacji Zamawiającego wydanej po zasięgnięciu opinii nadzoru autorskiego. Koszty zmian dokumentacji projektowej i decyzji wynikających z zastosowania rozwiązań równoważnych ponosi Wykonawca.</w:t>
      </w:r>
    </w:p>
    <w:p w14:paraId="0F788E7F"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lastRenderedPageBreak/>
        <w:t>§ 3</w:t>
      </w:r>
    </w:p>
    <w:p w14:paraId="1EFF6A0B"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DOKUMENTACJA PROJEKTOWA I PRAWA AUTORSKIE</w:t>
      </w:r>
    </w:p>
    <w:p w14:paraId="748816C3" w14:textId="5EB2F0A5" w:rsidR="009044A5" w:rsidRPr="0099351D" w:rsidRDefault="009044A5" w:rsidP="009044A5">
      <w:pPr>
        <w:pStyle w:val="Akapitzlist"/>
        <w:numPr>
          <w:ilvl w:val="0"/>
          <w:numId w:val="4"/>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Zamawiający przekaże Wykonawcy, w terminie 7 dni od dnia zawarcia umowy, dokumentację projektową w 1 egz. w wersji papierowej i w wersji elektronicznej, a niezwłocznie po jej uzyskaniu - ostateczną decyzję o pozwoleniu na budowę wraz z zatwierdzonym projektem budowlanym.</w:t>
      </w:r>
    </w:p>
    <w:p w14:paraId="74D7A15B" w14:textId="72C62C16" w:rsidR="009044A5" w:rsidRPr="0099351D" w:rsidRDefault="0097311D" w:rsidP="009044A5">
      <w:pPr>
        <w:pStyle w:val="Akapitzlist"/>
        <w:numPr>
          <w:ilvl w:val="0"/>
          <w:numId w:val="4"/>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Wykonawca uzyskuje na własny koszt uzgodnienia i zgody niezbędne do wykonania robót, których nie uzyskał Zamawiający</w:t>
      </w:r>
      <w:r w:rsidR="009044A5" w:rsidRPr="0099351D">
        <w:rPr>
          <w:rFonts w:asciiTheme="minorHAnsi" w:hAnsiTheme="minorHAnsi" w:cstheme="minorHAnsi"/>
          <w:color w:val="000000" w:themeColor="text1"/>
        </w:rPr>
        <w:t>.</w:t>
      </w:r>
    </w:p>
    <w:p w14:paraId="0F5611A7" w14:textId="58F46A8F" w:rsidR="009044A5" w:rsidRPr="0099351D" w:rsidRDefault="009044A5" w:rsidP="009044A5">
      <w:pPr>
        <w:pStyle w:val="Akapitzlist"/>
        <w:numPr>
          <w:ilvl w:val="0"/>
          <w:numId w:val="4"/>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 terminie 7 dni od dnia zawarcia umowy Wykonawca zorganizuje naradę techniczną z udziałem Zamawiającego, na której zostaną ustalone szczegółowe zasady współpracy przy realizacji robót, w tym organizacji robót na terenie czynnego PSZOK.</w:t>
      </w:r>
    </w:p>
    <w:p w14:paraId="73EFF53A" w14:textId="33A8C90A" w:rsidR="009044A5" w:rsidRPr="0099351D" w:rsidRDefault="009044A5" w:rsidP="009044A5">
      <w:pPr>
        <w:pStyle w:val="Akapitzlist"/>
        <w:numPr>
          <w:ilvl w:val="0"/>
          <w:numId w:val="4"/>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Wykonawca, w terminie 7 dni od dnia otrzymania dokumentacji projektowej, sprawdzi ją pod względem kompletności i przydatności do wykonania robót i zgłosi Zamawiającemu na piśmie stwierdzone wady, braki lub rozbieżności. Zamawiający zapewnia nadzór autorski.</w:t>
      </w:r>
    </w:p>
    <w:p w14:paraId="579FAFCD" w14:textId="5EA1DA97" w:rsidR="009044A5" w:rsidRPr="0099351D" w:rsidRDefault="009044A5" w:rsidP="009044A5">
      <w:pPr>
        <w:pStyle w:val="Akapitzlist"/>
        <w:numPr>
          <w:ilvl w:val="0"/>
          <w:numId w:val="4"/>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Przed przystąpieniem do wykonania fundamentu pod wagę, w terminie określonym w § 4 ust. 2 lit. b, Wykonawca przedłoży Zamawiającemu do akceptacji dokumentację techniczną oferowanej wagi samochodowej wraz z wytycznymi producenta dotyczącymi fundamentu, a w razie ich rozbieżności z dokumentacją projektową - rozwiązanie uzgodnione z nadzorem autorskim. Zamawiający w terminie 7 dni roboczych akceptuje dokumentację albo zgłasza uwagi, które Wykonawca uwzględnia w terminie 7 dni od ich otrzymania. Akceptacja nie zwalnia Wykonawcy z odpowiedzialności za prawidłowe wykonanie fundamentu i montaż wagi.</w:t>
      </w:r>
    </w:p>
    <w:p w14:paraId="76FAE40E" w14:textId="4687DB9E" w:rsidR="009044A5" w:rsidRPr="0099351D" w:rsidRDefault="009044A5" w:rsidP="009044A5">
      <w:pPr>
        <w:pStyle w:val="Akapitzlist"/>
        <w:numPr>
          <w:ilvl w:val="0"/>
          <w:numId w:val="4"/>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Wykonawca odpowiada za kompletność i prawidłowość opracowanej przez siebie dokumentacji, w tym dokumentacji powykonawczej i odbiorowej, a jej wady usuwa na własny koszt, także po jej akceptacji. Wykonawca nie ponosi odpowiedzialności za wady dokumentacji projektowej przekazanej przez Zamawiającego, z wyjątkiem wad, które przy zachowaniu należytej staranności powinien był stwierdzić i zgłosić zgodnie z ust. 4.</w:t>
      </w:r>
    </w:p>
    <w:p w14:paraId="5E8A23B1" w14:textId="6527C7C3" w:rsidR="009044A5" w:rsidRPr="00B269C6" w:rsidRDefault="009044A5" w:rsidP="009044A5">
      <w:pPr>
        <w:pStyle w:val="Akapitzlist"/>
        <w:numPr>
          <w:ilvl w:val="0"/>
          <w:numId w:val="4"/>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 chwilą przekazania dokumentacji, o której mowa w ust. 6, Wykonawca przenosi na Zamawiającego, w ramach wynagrodzenia, autorskie prawa majątkowe do dokumentacji na polach eksploatacji: utrwalanie i zwielokrotnianie dowolną techniką, wprowadzanie do pamięci komputera i sieci, obrót oryginałem i egzemplarzami, użyczenie i najem, publiczne udostępnianie, w tym w postępowaniach o udzielenie zamówienia i postępowaniach administracyjnych, przekazywanie podmiotom kontrolującym realizację Zadania oraz wykorzystanie do realizacji, przebudowy, remontu i eksploatacji Obiektu. Wykonawca zezwala Zamawiającemu na wykonywanie zależnych praw autorskich i zapewnia, że twórcy nie będą wykonywać osobistych praw autorskich w sposób ograniczający korzystanie z dokumentacji. Z przeniesieniem praw przechodzi na Zamawiającego własność egzemplarzy dokumentacji.</w:t>
      </w:r>
    </w:p>
    <w:p w14:paraId="5CC5FCDD"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 4</w:t>
      </w:r>
    </w:p>
    <w:p w14:paraId="3282A4B8"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TERMINY I HARMONOGRAM</w:t>
      </w:r>
    </w:p>
    <w:p w14:paraId="2886E81E" w14:textId="6369448F" w:rsidR="000A45E4" w:rsidRPr="0099351D" w:rsidRDefault="000A45E4" w:rsidP="000A45E4">
      <w:pPr>
        <w:pStyle w:val="Akapitzlist"/>
        <w:numPr>
          <w:ilvl w:val="0"/>
          <w:numId w:val="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Termin wykonania przedmiotu umowy: </w:t>
      </w:r>
      <w:r w:rsidRPr="0099351D">
        <w:rPr>
          <w:rFonts w:asciiTheme="minorHAnsi" w:hAnsiTheme="minorHAnsi" w:cstheme="minorHAnsi"/>
          <w:b/>
          <w:bCs/>
          <w:color w:val="000000" w:themeColor="text1"/>
        </w:rPr>
        <w:t>do dnia 30.04.2027 r.</w:t>
      </w:r>
      <w:r w:rsidRPr="0099351D">
        <w:rPr>
          <w:rFonts w:asciiTheme="minorHAnsi" w:hAnsiTheme="minorHAnsi" w:cstheme="minorHAnsi"/>
          <w:color w:val="000000" w:themeColor="text1"/>
        </w:rPr>
        <w:t xml:space="preserve"> Termin wykonania oznacza dzień podpisania przez Zamawiającego protokołu odbioru końcowego całości przedmiotu umowy.</w:t>
      </w:r>
    </w:p>
    <w:p w14:paraId="5A839772" w14:textId="77777777" w:rsidR="000A45E4" w:rsidRPr="0099351D" w:rsidRDefault="000A45E4" w:rsidP="000A45E4">
      <w:pPr>
        <w:pStyle w:val="Akapitzlist"/>
        <w:numPr>
          <w:ilvl w:val="0"/>
          <w:numId w:val="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Terminy pośrednie:</w:t>
      </w:r>
    </w:p>
    <w:p w14:paraId="0555D45F" w14:textId="58535637" w:rsidR="000A45E4" w:rsidRPr="0099351D" w:rsidRDefault="000A45E4" w:rsidP="000A45E4">
      <w:pPr>
        <w:pStyle w:val="Akapitzlist"/>
        <w:numPr>
          <w:ilvl w:val="1"/>
          <w:numId w:val="5"/>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dostawa pojemników i kontenera, o których mowa w § 2 ust. 3 lit. f - w terminie 30 dni od dnia zawarcia umowy;</w:t>
      </w:r>
    </w:p>
    <w:p w14:paraId="48C0FFD3" w14:textId="1C183761" w:rsidR="000A45E4" w:rsidRPr="0099351D" w:rsidRDefault="000A45E4" w:rsidP="000A45E4">
      <w:pPr>
        <w:pStyle w:val="Akapitzlist"/>
        <w:numPr>
          <w:ilvl w:val="1"/>
          <w:numId w:val="5"/>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przedłożenie dokumentacji technicznej wagi samochodowej, o której mowa w § 3 ust. 5 - w terminie 30 dni od dnia zawarcia umowy;</w:t>
      </w:r>
    </w:p>
    <w:p w14:paraId="2F232E26" w14:textId="77777777" w:rsidR="000A45E4" w:rsidRPr="0099351D" w:rsidRDefault="000A45E4" w:rsidP="000A45E4">
      <w:pPr>
        <w:pStyle w:val="Akapitzlist"/>
        <w:numPr>
          <w:ilvl w:val="1"/>
          <w:numId w:val="5"/>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lastRenderedPageBreak/>
        <w:t>zgłoszenie gotowości do odbioru końcowego nie później niż w terminie, o którym mowa w ust. 1.</w:t>
      </w:r>
    </w:p>
    <w:p w14:paraId="73AE423E" w14:textId="68114340" w:rsidR="000A45E4" w:rsidRPr="0099351D" w:rsidRDefault="000A45E4" w:rsidP="000A45E4">
      <w:pPr>
        <w:pStyle w:val="Akapitzlist"/>
        <w:numPr>
          <w:ilvl w:val="0"/>
          <w:numId w:val="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Wykonawca przystępuje do robót budowlanych w terminie 7 dni od dnia przekazania terenu budowy i prowadzi je w sposób ciągły, zgodnie z harmonogramem rzeczowo-finansowym.</w:t>
      </w:r>
    </w:p>
    <w:p w14:paraId="7F302793" w14:textId="794DE53C" w:rsidR="000A45E4" w:rsidRPr="0099351D" w:rsidRDefault="000A45E4" w:rsidP="000A45E4">
      <w:pPr>
        <w:pStyle w:val="Akapitzlist"/>
        <w:numPr>
          <w:ilvl w:val="0"/>
          <w:numId w:val="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Zamawiający przekazuje Wykonawcy protokolarnie teren budowy w terminie do 7 dni od dnia, w którym decyzja o pozwoleniu na budowę stała się ostateczna, zawiadamiając Wykonawcę o terminie przekazania z co najmniej 3-dniowym wyprzedzeniem. Do dnia przekazania terenu budowy Wykonawca może wykonywać czynności niewymagające pozwolenia na budowę, w tym dostawę, o której mowa w ust. 2 lit. a, oraz prefabrykację konstrukcji stalowej.</w:t>
      </w:r>
    </w:p>
    <w:p w14:paraId="756B37B2" w14:textId="3C6019B8" w:rsidR="000A45E4" w:rsidRPr="0099351D" w:rsidRDefault="000A45E4" w:rsidP="000A45E4">
      <w:pPr>
        <w:pStyle w:val="Akapitzlist"/>
        <w:numPr>
          <w:ilvl w:val="0"/>
          <w:numId w:val="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Najpóźniej w dniu zawarcia umowy Wykonawca przedkłada harmonogram rzeczowo-finansowy w rozbiciu na tygodnie realizacji, uwzględniający terminy pośrednie, przewidywany termin przekazania terenu budowy oraz planowany termin zgłoszenia gotowości do odbioru końcowego, a także kosztorys ofertowy, o którym mowa w Rozdziale XIX SWZ. Kosztorys ofertowy ma charakter pomocniczy i nie stanowi podstawy rozliczeń. Aktualizacja harmonogramu niezmieniająca terminów określonych w ust. 1 i 2 nie wymaga aneksu.</w:t>
      </w:r>
    </w:p>
    <w:p w14:paraId="2D44AD43" w14:textId="77777777" w:rsidR="000A45E4" w:rsidRPr="0099351D" w:rsidRDefault="000A45E4" w:rsidP="000A45E4">
      <w:pPr>
        <w:pStyle w:val="Akapitzlist"/>
        <w:numPr>
          <w:ilvl w:val="0"/>
          <w:numId w:val="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Wykonawca zawiadamia Zamawiającego, nie później niż w terminie 2 dni roboczych od powzięcia informacji, o okolicznościach mogących wpłynąć na termin lub prawidłowość wykonania umowy. Zawiadomienie nie powoduje przedłużenia terminów.</w:t>
      </w:r>
    </w:p>
    <w:p w14:paraId="3EB7B816" w14:textId="77777777" w:rsidR="000A45E4" w:rsidRPr="0099351D" w:rsidRDefault="000A45E4" w:rsidP="000A45E4">
      <w:pPr>
        <w:pStyle w:val="Akapitzlist"/>
        <w:numPr>
          <w:ilvl w:val="0"/>
          <w:numId w:val="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Jeżeli Wykonawca opóźnia się z rozpoczęciem lub wykonaniem robót tak dalece, że nie jest prawdopodobne ukończenie przedmiotu umowy w terminie, Zamawiający może odstąpić od umowy przed upływem terminu jej wykonania, bez wyznaczania terminu dodatkowego.</w:t>
      </w:r>
    </w:p>
    <w:p w14:paraId="291DE82E" w14:textId="77777777" w:rsidR="000A45E4" w:rsidRPr="0099351D" w:rsidRDefault="000A45E4" w:rsidP="000A45E4">
      <w:pPr>
        <w:pStyle w:val="Akapitzlist"/>
        <w:numPr>
          <w:ilvl w:val="0"/>
          <w:numId w:val="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Jeżeli w toku realizacji Umowy wystąpi zagrożenie dotrzymania terminów określonych w Umowie, w tym terminów pośrednich wynikających z harmonogramu rzeczowo-finansowego, albo zagrożenie prawidłowej i terminowej realizacji przedmiotu Umowy, Zamawiający może wezwać Wykonawcę do przedstawienia programu naprawczego.</w:t>
      </w:r>
    </w:p>
    <w:p w14:paraId="7B60EB6C" w14:textId="77777777" w:rsidR="000A45E4" w:rsidRPr="0099351D" w:rsidRDefault="000A45E4" w:rsidP="000A45E4">
      <w:pPr>
        <w:pStyle w:val="Akapitzlist"/>
        <w:numPr>
          <w:ilvl w:val="0"/>
          <w:numId w:val="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Wykonawca, w terminie 4 dni roboczych od dnia otrzymania wezwania, przedstawi Zamawiającemu program naprawczy określający w szczególności:</w:t>
      </w:r>
    </w:p>
    <w:p w14:paraId="50348FB6" w14:textId="77777777" w:rsidR="000A45E4" w:rsidRPr="0099351D" w:rsidRDefault="000A45E4" w:rsidP="000A45E4">
      <w:pPr>
        <w:pStyle w:val="Akapitzlist"/>
        <w:numPr>
          <w:ilvl w:val="1"/>
          <w:numId w:val="27"/>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przyczyny powstania zagrożenia terminowej lub prawidłowej realizacji Umowy;</w:t>
      </w:r>
    </w:p>
    <w:p w14:paraId="0B7A0E2A" w14:textId="77777777" w:rsidR="000A45E4" w:rsidRPr="0099351D" w:rsidRDefault="000A45E4" w:rsidP="000A45E4">
      <w:pPr>
        <w:pStyle w:val="Akapitzlist"/>
        <w:numPr>
          <w:ilvl w:val="1"/>
          <w:numId w:val="27"/>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działania mające na celu usunięcie zagrożenia;</w:t>
      </w:r>
    </w:p>
    <w:p w14:paraId="647E1AF3" w14:textId="77777777" w:rsidR="000A45E4" w:rsidRPr="0099351D" w:rsidRDefault="000A45E4" w:rsidP="000A45E4">
      <w:pPr>
        <w:pStyle w:val="Akapitzlist"/>
        <w:numPr>
          <w:ilvl w:val="1"/>
          <w:numId w:val="27"/>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planowane zwiększenie zaangażowania personelu, sprzętu lub innych zasobów, jeżeli jest to niezbędne;</w:t>
      </w:r>
    </w:p>
    <w:p w14:paraId="54DCD73C" w14:textId="77777777" w:rsidR="000A45E4" w:rsidRPr="0099351D" w:rsidRDefault="000A45E4" w:rsidP="000A45E4">
      <w:pPr>
        <w:pStyle w:val="Akapitzlist"/>
        <w:numPr>
          <w:ilvl w:val="1"/>
          <w:numId w:val="27"/>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sposób organizacji prac zapewniający osiągnięcie wymaganej wydajności;</w:t>
      </w:r>
    </w:p>
    <w:p w14:paraId="3739F569" w14:textId="77777777" w:rsidR="000A45E4" w:rsidRPr="0099351D" w:rsidRDefault="000A45E4" w:rsidP="000A45E4">
      <w:pPr>
        <w:pStyle w:val="Akapitzlist"/>
        <w:numPr>
          <w:ilvl w:val="1"/>
          <w:numId w:val="27"/>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terminy wykonania poszczególnych działań naprawczych;</w:t>
      </w:r>
    </w:p>
    <w:p w14:paraId="4588841A" w14:textId="77777777" w:rsidR="000A45E4" w:rsidRPr="0099351D" w:rsidRDefault="000A45E4" w:rsidP="000A45E4">
      <w:pPr>
        <w:pStyle w:val="Akapitzlist"/>
        <w:numPr>
          <w:ilvl w:val="1"/>
          <w:numId w:val="27"/>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przewidywany termin usunięcia opóźnienia.</w:t>
      </w:r>
    </w:p>
    <w:p w14:paraId="2140B3D0" w14:textId="77777777" w:rsidR="000A45E4" w:rsidRPr="0099351D" w:rsidRDefault="000A45E4" w:rsidP="000A45E4">
      <w:pPr>
        <w:pStyle w:val="Akapitzlist"/>
        <w:numPr>
          <w:ilvl w:val="0"/>
          <w:numId w:val="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Realizacja programu naprawczego, o którym mowa w ust. 8 i 9, nie stanowi podstawy do zwiększenia wynagrodzenia Wykonawcy ani do zmiany terminów realizacji Umowy, chyba że zmiana terminu wynika z okoliczności dopuszczonych postanowieniami Umowy lub przepisami prawa.</w:t>
      </w:r>
    </w:p>
    <w:p w14:paraId="4A3EE849" w14:textId="77777777" w:rsidR="000A45E4" w:rsidRPr="0099351D" w:rsidRDefault="000A45E4" w:rsidP="000A45E4">
      <w:pPr>
        <w:pStyle w:val="Akapitzlist"/>
        <w:numPr>
          <w:ilvl w:val="0"/>
          <w:numId w:val="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Niezłożenie programu naprawczego w terminie albo jego niewykonanie nie wyłącza uprawnień Zamawiającego wynikających z Umowy, w szczególności uprawnień określonych w § 19.</w:t>
      </w:r>
    </w:p>
    <w:p w14:paraId="6BAE0544"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lastRenderedPageBreak/>
        <w:t>§ 5</w:t>
      </w:r>
    </w:p>
    <w:p w14:paraId="0E0D0009"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MATERIAŁY I URZĄDZENIA</w:t>
      </w:r>
    </w:p>
    <w:p w14:paraId="4E0F202D" w14:textId="1F6B8B33" w:rsidR="000A45E4" w:rsidRPr="0099351D" w:rsidRDefault="000A45E4" w:rsidP="000A45E4">
      <w:pPr>
        <w:pStyle w:val="Akapitzlist"/>
        <w:numPr>
          <w:ilvl w:val="0"/>
          <w:numId w:val="6"/>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Wykonawca wykona przedmiot umowy z fabrycznie nowych materiałów i urządzeń własnych, wprowadzonych do obrotu zgodnie z przepisami o wyrobach budowlanych i spełniających wymagania dokumentacji projektowej i </w:t>
      </w:r>
      <w:proofErr w:type="spellStart"/>
      <w:r w:rsidRPr="0099351D">
        <w:rPr>
          <w:rFonts w:asciiTheme="minorHAnsi" w:hAnsiTheme="minorHAnsi" w:cstheme="minorHAnsi"/>
          <w:color w:val="000000" w:themeColor="text1"/>
        </w:rPr>
        <w:t>STWiORB</w:t>
      </w:r>
      <w:proofErr w:type="spellEnd"/>
      <w:r w:rsidRPr="0099351D">
        <w:rPr>
          <w:rFonts w:asciiTheme="minorHAnsi" w:hAnsiTheme="minorHAnsi" w:cstheme="minorHAnsi"/>
          <w:color w:val="000000" w:themeColor="text1"/>
        </w:rPr>
        <w:t>.</w:t>
      </w:r>
    </w:p>
    <w:p w14:paraId="3552429A" w14:textId="3C84938E" w:rsidR="000A45E4" w:rsidRPr="0099351D" w:rsidRDefault="000A45E4" w:rsidP="000A45E4">
      <w:pPr>
        <w:pStyle w:val="Akapitzlist"/>
        <w:numPr>
          <w:ilvl w:val="0"/>
          <w:numId w:val="6"/>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Elementy konstrukcji stalowej muszą być wykonane w klasie wykonania EXC2 zgodnie z PN-EN 1090-2 i wprowadzone do obrotu zgodnie z PN-EN 1090-1. Waga samochodowa musi spełniać wymagania przepisów o metrologii dla wag nieautomatycznych i posiadać ważną legalizację, a pojemniki na odpady segregowane - wymagania normy PN-EN 840. Na żądanie Zamawiającego lub inspektora nadzoru Wykonawca przedstawia, przed wbudowaniem, dokumenty potwierdzające właściwości materiałów i urządzeń.</w:t>
      </w:r>
    </w:p>
    <w:p w14:paraId="0C1CF5D2" w14:textId="0E6F6536" w:rsidR="000A45E4" w:rsidRPr="0099351D" w:rsidRDefault="000A45E4" w:rsidP="000A45E4">
      <w:pPr>
        <w:pStyle w:val="Akapitzlist"/>
        <w:numPr>
          <w:ilvl w:val="0"/>
          <w:numId w:val="6"/>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Zamawiający może zlecić badania materiałów lub robót. Jeżeli badania wykażą niezgodność z umową, ich koszt ponosi Wykonawca, a w przeciwnym razie - Zamawiający.</w:t>
      </w:r>
    </w:p>
    <w:p w14:paraId="269ACD49"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 6</w:t>
      </w:r>
    </w:p>
    <w:p w14:paraId="1BC23EDE"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OBOWIĄZKI STRON</w:t>
      </w:r>
    </w:p>
    <w:p w14:paraId="05F279DB" w14:textId="77777777" w:rsidR="00995783" w:rsidRPr="0099351D" w:rsidRDefault="00995783" w:rsidP="00995783">
      <w:pPr>
        <w:pStyle w:val="Akapitzlist"/>
        <w:numPr>
          <w:ilvl w:val="0"/>
          <w:numId w:val="7"/>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Do obowiązków Zamawiającego należy:</w:t>
      </w:r>
    </w:p>
    <w:p w14:paraId="42398AAB" w14:textId="362245FD" w:rsidR="00995783" w:rsidRPr="0099351D" w:rsidRDefault="00995783" w:rsidP="00995783">
      <w:pPr>
        <w:pStyle w:val="Akapitzlist"/>
        <w:numPr>
          <w:ilvl w:val="1"/>
          <w:numId w:val="7"/>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przekazanie Wykonawcy dokumentacji projektowej wraz z decyzją o pozwoleniu na budowę;</w:t>
      </w:r>
    </w:p>
    <w:p w14:paraId="3489A03B" w14:textId="50A5B3D2" w:rsidR="00995783" w:rsidRPr="0099351D" w:rsidRDefault="00995783" w:rsidP="00995783">
      <w:pPr>
        <w:pStyle w:val="Akapitzlist"/>
        <w:numPr>
          <w:ilvl w:val="1"/>
          <w:numId w:val="7"/>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zapewnienie nadzoru autorskiego</w:t>
      </w:r>
      <w:r w:rsidR="000A45E4" w:rsidRPr="0099351D">
        <w:rPr>
          <w:rFonts w:asciiTheme="minorHAnsi" w:hAnsiTheme="minorHAnsi" w:cstheme="minorHAnsi"/>
          <w:color w:val="000000" w:themeColor="text1"/>
        </w:rPr>
        <w:t>;</w:t>
      </w:r>
    </w:p>
    <w:p w14:paraId="1ED4D6AB" w14:textId="77777777" w:rsidR="00995783" w:rsidRPr="0099351D" w:rsidRDefault="00995783" w:rsidP="00995783">
      <w:pPr>
        <w:pStyle w:val="Akapitzlist"/>
        <w:numPr>
          <w:ilvl w:val="1"/>
          <w:numId w:val="7"/>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przekazanie terenu budowy i zapewnienie nadzoru inwestorskiego;</w:t>
      </w:r>
    </w:p>
    <w:p w14:paraId="663C32CA" w14:textId="77777777" w:rsidR="00995783" w:rsidRPr="0099351D" w:rsidRDefault="00995783" w:rsidP="00995783">
      <w:pPr>
        <w:pStyle w:val="Akapitzlist"/>
        <w:numPr>
          <w:ilvl w:val="1"/>
          <w:numId w:val="7"/>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dokonywanie odbiorów i zapłata wynagrodzenia.</w:t>
      </w:r>
    </w:p>
    <w:p w14:paraId="766BE382" w14:textId="77777777" w:rsidR="000A45E4" w:rsidRPr="0099351D" w:rsidRDefault="000A45E4" w:rsidP="000A45E4">
      <w:pPr>
        <w:pStyle w:val="Akapitzlist"/>
        <w:numPr>
          <w:ilvl w:val="0"/>
          <w:numId w:val="7"/>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Do obowiązków Wykonawcy należy w szczególności:</w:t>
      </w:r>
    </w:p>
    <w:p w14:paraId="2403E073" w14:textId="75939BF5" w:rsidR="000A45E4" w:rsidRPr="0099351D" w:rsidRDefault="000A45E4" w:rsidP="000A45E4">
      <w:pPr>
        <w:pStyle w:val="Akapitzlist"/>
        <w:numPr>
          <w:ilvl w:val="1"/>
          <w:numId w:val="7"/>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wykonanie przedmiotu umowy zgodnie z umową, dokumentacją projektową, </w:t>
      </w:r>
      <w:proofErr w:type="spellStart"/>
      <w:r w:rsidRPr="0099351D">
        <w:rPr>
          <w:rFonts w:asciiTheme="minorHAnsi" w:hAnsiTheme="minorHAnsi" w:cstheme="minorHAnsi"/>
          <w:color w:val="000000" w:themeColor="text1"/>
        </w:rPr>
        <w:t>STWiORB</w:t>
      </w:r>
      <w:proofErr w:type="spellEnd"/>
      <w:r w:rsidRPr="0099351D">
        <w:rPr>
          <w:rFonts w:asciiTheme="minorHAnsi" w:hAnsiTheme="minorHAnsi" w:cstheme="minorHAnsi"/>
          <w:color w:val="000000" w:themeColor="text1"/>
        </w:rPr>
        <w:t xml:space="preserve">, decyzją o pozwoleniu na budowę, przepisami ustawy z dnia 7 lipca 1994 r. - Prawo budowlane (Dz. U. z 2026 r. poz. 524, z </w:t>
      </w:r>
      <w:proofErr w:type="spellStart"/>
      <w:r w:rsidRPr="0099351D">
        <w:rPr>
          <w:rFonts w:asciiTheme="minorHAnsi" w:hAnsiTheme="minorHAnsi" w:cstheme="minorHAnsi"/>
          <w:color w:val="000000" w:themeColor="text1"/>
        </w:rPr>
        <w:t>późn</w:t>
      </w:r>
      <w:proofErr w:type="spellEnd"/>
      <w:r w:rsidRPr="0099351D">
        <w:rPr>
          <w:rFonts w:asciiTheme="minorHAnsi" w:hAnsiTheme="minorHAnsi" w:cstheme="minorHAnsi"/>
          <w:color w:val="000000" w:themeColor="text1"/>
        </w:rPr>
        <w:t>. zm.), zasadami wiedzy technicznej oraz DTR producenta;</w:t>
      </w:r>
    </w:p>
    <w:p w14:paraId="43C656BF" w14:textId="497D1536" w:rsidR="000A45E4" w:rsidRPr="0099351D" w:rsidRDefault="000A45E4" w:rsidP="000A45E4">
      <w:pPr>
        <w:pStyle w:val="Akapitzlist"/>
        <w:numPr>
          <w:ilvl w:val="1"/>
          <w:numId w:val="7"/>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zapewnienie kierowania robotami przez kierownika budowy i kierowników robót, o których mowa w § 13 ust. 1, oraz prowadzenie dziennika budowy;</w:t>
      </w:r>
    </w:p>
    <w:p w14:paraId="2AFAB55B" w14:textId="77777777" w:rsidR="000A45E4" w:rsidRPr="0099351D" w:rsidRDefault="000A45E4" w:rsidP="000A45E4">
      <w:pPr>
        <w:pStyle w:val="Akapitzlist"/>
        <w:numPr>
          <w:ilvl w:val="1"/>
          <w:numId w:val="7"/>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organizacja, zabezpieczenie i oznakowanie terenu budowy, zapewnienie na własny koszt energii i wody na potrzeby budowy, utrzymanie porządku oraz zagospodarowanie odpadów zgodnie z przepisami;</w:t>
      </w:r>
    </w:p>
    <w:p w14:paraId="6F0C20F9" w14:textId="5EA39BF8" w:rsidR="000A45E4" w:rsidRPr="0099351D" w:rsidRDefault="000A45E4" w:rsidP="000A45E4">
      <w:pPr>
        <w:pStyle w:val="Akapitzlist"/>
        <w:numPr>
          <w:ilvl w:val="1"/>
          <w:numId w:val="7"/>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zapewnienie, w uzgodnieniu z Zamawiającym, możliwości funkcjonowania PSZOK w czasie robót, w tym dojazdu do istniejących kontenerów i kontenera socjalnego oraz zasilania kontenera socjalnego w energię elektryczną, z wyjątkiem uzgodnionych przerw;</w:t>
      </w:r>
    </w:p>
    <w:p w14:paraId="3F59E426" w14:textId="10860239" w:rsidR="000A45E4" w:rsidRPr="0099351D" w:rsidRDefault="000A45E4" w:rsidP="000A45E4">
      <w:pPr>
        <w:pStyle w:val="Akapitzlist"/>
        <w:numPr>
          <w:ilvl w:val="1"/>
          <w:numId w:val="7"/>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ochrona istniejącego uzbrojenia terenu i mienia Zamawiającego, w tym infrastruktury PSZOK i istniejących szczelnych zbiorników bezodpływowych, oraz naprawa na własny koszt szkód wyrządzonych w związku z wykonywaniem umowy;</w:t>
      </w:r>
    </w:p>
    <w:p w14:paraId="76924AA9" w14:textId="77777777" w:rsidR="000A45E4" w:rsidRPr="0099351D" w:rsidRDefault="000A45E4" w:rsidP="000A45E4">
      <w:pPr>
        <w:pStyle w:val="Akapitzlist"/>
        <w:numPr>
          <w:ilvl w:val="1"/>
          <w:numId w:val="7"/>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zawiadamianie inspektora nadzoru o robotach zanikających i ulegających zakryciu oraz ich dokumentowanie fotograficzne;</w:t>
      </w:r>
    </w:p>
    <w:p w14:paraId="654732D3" w14:textId="00101064" w:rsidR="000A45E4" w:rsidRPr="0099351D" w:rsidRDefault="000A45E4" w:rsidP="000A45E4">
      <w:pPr>
        <w:pStyle w:val="Akapitzlist"/>
        <w:numPr>
          <w:ilvl w:val="1"/>
          <w:numId w:val="7"/>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przeszkolenie wskazanych przez Zamawiającego pracowników PSZOK w zakresie obsługi wagi </w:t>
      </w:r>
      <w:r w:rsidRPr="000571DB">
        <w:rPr>
          <w:rFonts w:asciiTheme="minorHAnsi" w:hAnsiTheme="minorHAnsi" w:cstheme="minorHAnsi"/>
        </w:rPr>
        <w:t>samochodowej</w:t>
      </w:r>
      <w:r w:rsidRPr="000571DB">
        <w:rPr>
          <w:rFonts w:asciiTheme="minorHAnsi" w:hAnsiTheme="minorHAnsi" w:cstheme="minorHAnsi"/>
          <w:strike/>
        </w:rPr>
        <w:t>, przeciwpożarowego wyłącznika prądu, bramy</w:t>
      </w:r>
      <w:r w:rsidRPr="000571DB">
        <w:rPr>
          <w:rFonts w:asciiTheme="minorHAnsi" w:hAnsiTheme="minorHAnsi" w:cstheme="minorHAnsi"/>
        </w:rPr>
        <w:t xml:space="preserve"> i </w:t>
      </w:r>
      <w:r w:rsidRPr="0099351D">
        <w:rPr>
          <w:rFonts w:asciiTheme="minorHAnsi" w:hAnsiTheme="minorHAnsi" w:cstheme="minorHAnsi"/>
          <w:color w:val="000000" w:themeColor="text1"/>
        </w:rPr>
        <w:t>separatora, potwierdzone ich podpisem, oraz przekazanie Zamawiającemu instrukcji eksploatacji, DTR, świadectwa legalizacji wagi i kart gwarancyjnych;</w:t>
      </w:r>
    </w:p>
    <w:p w14:paraId="7775A530" w14:textId="3C680BAB" w:rsidR="000A45E4" w:rsidRPr="0099351D" w:rsidRDefault="000A45E4" w:rsidP="000A45E4">
      <w:pPr>
        <w:pStyle w:val="Akapitzlist"/>
        <w:numPr>
          <w:ilvl w:val="1"/>
          <w:numId w:val="7"/>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uporządkowanie terenu budowy i terenu PSZOK po zakończeniu robót oraz odtworzenie terenów i nawierzchni naruszonych w związku z wykonywaniem umowy;</w:t>
      </w:r>
    </w:p>
    <w:p w14:paraId="774F08C9" w14:textId="77777777" w:rsidR="000A45E4" w:rsidRPr="0099351D" w:rsidRDefault="000A45E4" w:rsidP="000A45E4">
      <w:pPr>
        <w:pStyle w:val="Akapitzlist"/>
        <w:numPr>
          <w:ilvl w:val="1"/>
          <w:numId w:val="7"/>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przestrzeganie przepisów bezpieczeństwa i higieny pracy oraz ochrony przeciwpożarowej;</w:t>
      </w:r>
    </w:p>
    <w:p w14:paraId="2E110C05" w14:textId="77777777" w:rsidR="000A45E4" w:rsidRPr="0099351D" w:rsidRDefault="000A45E4" w:rsidP="000A45E4">
      <w:pPr>
        <w:pStyle w:val="Akapitzlist"/>
        <w:numPr>
          <w:ilvl w:val="1"/>
          <w:numId w:val="7"/>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lastRenderedPageBreak/>
        <w:t>wykonywanie obowiązków, o których mowa w § 15.</w:t>
      </w:r>
    </w:p>
    <w:p w14:paraId="5F06DF2D" w14:textId="3424655C" w:rsidR="000A45E4" w:rsidRPr="0099351D" w:rsidRDefault="000A45E4" w:rsidP="000A45E4">
      <w:pPr>
        <w:pStyle w:val="Akapitzlist"/>
        <w:numPr>
          <w:ilvl w:val="0"/>
          <w:numId w:val="7"/>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Od dnia przejęcia terenu budowy do dnia odbioru końcowego Wykonawca ponosi odpowiedzialność za szkody wyrządzone Zamawiającemu, użytkownikom PSZOK i osobom trzecim w związku z wykonywaniem umowy.</w:t>
      </w:r>
    </w:p>
    <w:p w14:paraId="12090BAA"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 7</w:t>
      </w:r>
    </w:p>
    <w:p w14:paraId="5DB7C3C1" w14:textId="6DDDB800" w:rsidR="000A45E4" w:rsidRPr="0099351D" w:rsidRDefault="00995783" w:rsidP="000A45E4">
      <w:pPr>
        <w:pStyle w:val="Nagwek1"/>
        <w:rPr>
          <w:rFonts w:asciiTheme="minorHAnsi" w:hAnsiTheme="minorHAnsi" w:cstheme="minorHAnsi"/>
        </w:rPr>
      </w:pPr>
      <w:r w:rsidRPr="0099351D">
        <w:rPr>
          <w:rFonts w:asciiTheme="minorHAnsi" w:hAnsiTheme="minorHAnsi" w:cstheme="minorHAnsi"/>
        </w:rPr>
        <w:t>WYNAGRODZENIE</w:t>
      </w:r>
    </w:p>
    <w:p w14:paraId="11DBE583" w14:textId="77777777" w:rsidR="000A45E4" w:rsidRPr="0099351D" w:rsidRDefault="000A45E4" w:rsidP="000A45E4">
      <w:pPr>
        <w:pStyle w:val="Akapitzlist"/>
        <w:numPr>
          <w:ilvl w:val="0"/>
          <w:numId w:val="8"/>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 wykonanie przedmiotu umowy Strony ustalają wynagrodzenie ryczałtowe w wysokości …………………… zł brutto (słownie: ……………………………………………… złotych), w tym wartość netto …………………… zł i podatek VAT …… % w kwocie …………………… zł.</w:t>
      </w:r>
    </w:p>
    <w:p w14:paraId="3C009BDF" w14:textId="77777777" w:rsidR="000A45E4" w:rsidRPr="0099351D" w:rsidRDefault="000A45E4" w:rsidP="000A45E4">
      <w:pPr>
        <w:pStyle w:val="Akapitzlist"/>
        <w:numPr>
          <w:ilvl w:val="0"/>
          <w:numId w:val="8"/>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Wynagrodzenie, o którym mowa w ust. 1, wynika z wykazu cenowego i obejmuje:</w:t>
      </w:r>
    </w:p>
    <w:p w14:paraId="7E688636" w14:textId="33D26DB8" w:rsidR="000A45E4" w:rsidRPr="0099351D" w:rsidRDefault="000A45E4" w:rsidP="000A45E4">
      <w:pPr>
        <w:pStyle w:val="Akapitzlist"/>
        <w:numPr>
          <w:ilvl w:val="1"/>
          <w:numId w:val="8"/>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cenę za budowę wiaty magazynowej (poz. 1 wykazu cenowego): …………………… zł brutto;</w:t>
      </w:r>
    </w:p>
    <w:p w14:paraId="0AF1BB68" w14:textId="2AC7F6B3" w:rsidR="000A45E4" w:rsidRPr="0099351D" w:rsidRDefault="000A45E4" w:rsidP="000A45E4">
      <w:pPr>
        <w:pStyle w:val="Akapitzlist"/>
        <w:numPr>
          <w:ilvl w:val="1"/>
          <w:numId w:val="8"/>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cenę za dostawę, montaż, uruchomienie i legalizację wagi samochodowej (poz. 2 wykazu cenowego): …………………… zł brutto;</w:t>
      </w:r>
    </w:p>
    <w:p w14:paraId="76AF4CEF" w14:textId="77777777" w:rsidR="000A45E4" w:rsidRPr="0099351D" w:rsidRDefault="000A45E4" w:rsidP="000A45E4">
      <w:pPr>
        <w:pStyle w:val="Akapitzlist"/>
        <w:numPr>
          <w:ilvl w:val="1"/>
          <w:numId w:val="8"/>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cenę za dostawę pojemników na szkło i papier (poz. 3 wykazu cenowego): …………………… zł brutto;</w:t>
      </w:r>
    </w:p>
    <w:p w14:paraId="3E2769F4" w14:textId="3DA0DA74" w:rsidR="000A45E4" w:rsidRDefault="000A45E4" w:rsidP="000A45E4">
      <w:pPr>
        <w:pStyle w:val="Akapitzlist"/>
        <w:numPr>
          <w:ilvl w:val="1"/>
          <w:numId w:val="8"/>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cenę za dostawę kontenera na tekstylia oraz pojemników na baterie i akumulatory (poz. 4 wykazu cenowego): …………………… zł brutto</w:t>
      </w:r>
      <w:r w:rsidR="00055398">
        <w:rPr>
          <w:rFonts w:asciiTheme="minorHAnsi" w:hAnsiTheme="minorHAnsi" w:cstheme="minorHAnsi"/>
          <w:color w:val="000000" w:themeColor="text1"/>
        </w:rPr>
        <w:t>.</w:t>
      </w:r>
    </w:p>
    <w:p w14:paraId="3B1074A9" w14:textId="7F0901CF" w:rsidR="00055398" w:rsidRPr="000C5F81" w:rsidRDefault="00055398" w:rsidP="00055398">
      <w:pPr>
        <w:tabs>
          <w:tab w:val="left" w:pos="714"/>
        </w:tabs>
        <w:spacing w:after="60" w:line="264" w:lineRule="auto"/>
        <w:ind w:left="360"/>
        <w:jc w:val="both"/>
        <w:rPr>
          <w:rFonts w:asciiTheme="minorHAnsi" w:hAnsiTheme="minorHAnsi" w:cstheme="minorHAnsi"/>
        </w:rPr>
      </w:pPr>
      <w:r w:rsidRPr="000C5F81">
        <w:rPr>
          <w:rFonts w:asciiTheme="minorHAnsi" w:hAnsiTheme="minorHAnsi" w:cstheme="minorHAnsi"/>
        </w:rPr>
        <w:t>Koszty robót i prac towarzyszących są ujęte w cenach pozycji wykazu cenowego, których dotyczą, w szczególności roboty ziemne, fundament, odwodnienie wagi oraz zasilanie i okablowanie teletransmisyjne wagi - w cenie poz. 2.</w:t>
      </w:r>
    </w:p>
    <w:p w14:paraId="787F1717" w14:textId="37F7983A" w:rsidR="00B4207A" w:rsidRPr="0099351D" w:rsidRDefault="00B4207A" w:rsidP="000A45E4">
      <w:pPr>
        <w:pStyle w:val="Akapitzlist"/>
        <w:numPr>
          <w:ilvl w:val="0"/>
          <w:numId w:val="8"/>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Wynagrodzenie obejmuje wszystkie koszty wykonania przedmiotu umowy, w tym koszty robót, dostaw, montażu, uruchomienia i legalizacji wagi, prób, pomiarów i badań, obsługi geodezyjnej, uzgodnień, zaplecza i mediów budowy, ubezpieczenia, odtworzenia terenu i dokumentacji powykonawczej, a także ryzyko wynikające z ryczałtowego charakteru wynagrodzenia. Wykonawca nie może żądać podwyższenia wynagrodzenia z powodu niedoszacowania lub pominięcia jakichkolwiek prac, z zastrzeżeniem § 9, § 10 i § 20.</w:t>
      </w:r>
    </w:p>
    <w:p w14:paraId="6038D034" w14:textId="628A8E39" w:rsidR="000A45E4" w:rsidRPr="0099351D" w:rsidRDefault="000A45E4" w:rsidP="000A45E4">
      <w:pPr>
        <w:pStyle w:val="Akapitzlist"/>
        <w:numPr>
          <w:ilvl w:val="0"/>
          <w:numId w:val="8"/>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Ceny poszczególnych pozycji wykazu cenowego, o których mowa w ust. 2, są stałe przez cały okres realizacji umowy, z zastrzeżeniem § 9, § 10 i § 20, i stanowią podstawę rozliczeń, o których mowa w § 8 i § 19 ust. 5. Wykonawca nie może przenosić kosztów wykonania zakresu objętego jedną pozycją wykazu cenowego do innej pozycji.</w:t>
      </w:r>
    </w:p>
    <w:p w14:paraId="7E9844B0" w14:textId="7EB73278" w:rsidR="000A45E4" w:rsidRPr="0099351D" w:rsidRDefault="000A45E4" w:rsidP="000A45E4">
      <w:pPr>
        <w:pStyle w:val="Akapitzlist"/>
        <w:numPr>
          <w:ilvl w:val="0"/>
          <w:numId w:val="8"/>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Podstawą rozliczenia wynagrodzenia jest wykaz cenowy, o którym mowa w ust. 2.</w:t>
      </w:r>
    </w:p>
    <w:p w14:paraId="3290000F" w14:textId="77777777" w:rsidR="000A45E4" w:rsidRPr="0099351D" w:rsidRDefault="000A45E4" w:rsidP="000A45E4">
      <w:pPr>
        <w:pStyle w:val="Akapitzlist"/>
        <w:numPr>
          <w:ilvl w:val="0"/>
          <w:numId w:val="8"/>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Zamawiający nie przewiduje udzielania zaliczek.</w:t>
      </w:r>
    </w:p>
    <w:p w14:paraId="150C3F0F" w14:textId="77777777" w:rsidR="000A45E4" w:rsidRPr="0099351D" w:rsidRDefault="000A45E4" w:rsidP="000A45E4">
      <w:pPr>
        <w:rPr>
          <w:rFonts w:asciiTheme="minorHAnsi" w:hAnsiTheme="minorHAnsi" w:cstheme="minorHAnsi"/>
          <w:color w:val="000000" w:themeColor="text1"/>
        </w:rPr>
      </w:pPr>
    </w:p>
    <w:p w14:paraId="1B9AE985"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 8</w:t>
      </w:r>
    </w:p>
    <w:p w14:paraId="20FD61D8"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ROZLICZENIE I ZAPŁATA</w:t>
      </w:r>
    </w:p>
    <w:p w14:paraId="6904A0CE" w14:textId="188CCAC6" w:rsidR="000A45E4" w:rsidRPr="0099351D" w:rsidRDefault="000A45E4" w:rsidP="000A45E4">
      <w:pPr>
        <w:pStyle w:val="Akapitzlist"/>
        <w:numPr>
          <w:ilvl w:val="0"/>
          <w:numId w:val="9"/>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Zamawiający nie przewiduje płatności częściowych. Wynagrodzenie zostanie rozliczone jednorazowo, na podstawie faktury końcowej wystawionej po podpisaniu przez Zamawiającego protokołu odbioru końcowego całości przedmiotu umowy.</w:t>
      </w:r>
    </w:p>
    <w:p w14:paraId="50FE73B0" w14:textId="6C4BDDA7" w:rsidR="000A45E4" w:rsidRPr="0099351D" w:rsidRDefault="000A45E4" w:rsidP="000A45E4">
      <w:pPr>
        <w:pStyle w:val="Akapitzlist"/>
        <w:numPr>
          <w:ilvl w:val="0"/>
          <w:numId w:val="9"/>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Faktura końcowa zawiera wyszczególnienie pozycji wykazu cenowego i odpowiadających im kwot, w sposób umożliwiający Zamawiającemu wykazanie Kosztów kwalifikowalnych Zadania (§ 10 ust. 9 pkt 1 Regulaminu). Na żądanie Zamawiającego Wykonawca wystawia, zamiast jednej faktury końcowej, odrębne faktury końcowe dla poszczególnych pozycji wykazu cenowego, z datą nie wcześniejszą niż dzień podpisania protokołu odbioru końcowego.</w:t>
      </w:r>
    </w:p>
    <w:p w14:paraId="0C083307" w14:textId="358333B3" w:rsidR="000A45E4" w:rsidRPr="0099351D" w:rsidRDefault="000A45E4" w:rsidP="000A45E4">
      <w:pPr>
        <w:pStyle w:val="Akapitzlist"/>
        <w:numPr>
          <w:ilvl w:val="0"/>
          <w:numId w:val="9"/>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lastRenderedPageBreak/>
        <w:t>Do faktury końcowej Wykonawca załącza protokół odbioru końcowego oraz rozliczenie sporządzone według pozycji wykazu cenowego, z wyszczególnieniem zmian wynagrodzenia dokonanych na podstawie § 9 i § 10.</w:t>
      </w:r>
    </w:p>
    <w:p w14:paraId="319A43CC" w14:textId="46DE3EF2" w:rsidR="000A45E4" w:rsidRPr="0099351D" w:rsidRDefault="000A45E4" w:rsidP="000A45E4">
      <w:pPr>
        <w:pStyle w:val="Akapitzlist"/>
        <w:numPr>
          <w:ilvl w:val="0"/>
          <w:numId w:val="9"/>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Zapłata następuje przelewem, z zastosowaniem mechanizmu podzielonej płatności, na rachunek Wykonawcy wskazany w fakturze i ujawniony w wykazie podatników VAT, w terminie do 30 dni od dnia doręczenia Zamawiającemu prawidłowo wystawionej faktury wraz z protokołem odbioru i dokumentami, o których mowa w ust. 3. Za dzień zapłaty uznaje się dzień obciążenia rachunku Zamawiającego.</w:t>
      </w:r>
    </w:p>
    <w:p w14:paraId="0627C20E" w14:textId="25EA50EB" w:rsidR="000A45E4" w:rsidRPr="0099351D" w:rsidRDefault="000A45E4" w:rsidP="000A45E4">
      <w:pPr>
        <w:pStyle w:val="Akapitzlist"/>
        <w:numPr>
          <w:ilvl w:val="0"/>
          <w:numId w:val="9"/>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Warunkiem zapłaty wynagrodzenia jest przedstawienie dowodów zapłaty wymagalnego wynagrodzenia podwykonawcom i dalszym podwykonawcom, o których mowa w art. 464 ust. 1 ustawy </w:t>
      </w:r>
      <w:proofErr w:type="spellStart"/>
      <w:r w:rsidRPr="0099351D">
        <w:rPr>
          <w:rFonts w:asciiTheme="minorHAnsi" w:hAnsiTheme="minorHAnsi" w:cstheme="minorHAnsi"/>
          <w:color w:val="000000" w:themeColor="text1"/>
        </w:rPr>
        <w:t>Pzp</w:t>
      </w:r>
      <w:proofErr w:type="spellEnd"/>
      <w:r w:rsidRPr="0099351D">
        <w:rPr>
          <w:rFonts w:asciiTheme="minorHAnsi" w:hAnsiTheme="minorHAnsi" w:cstheme="minorHAnsi"/>
          <w:color w:val="000000" w:themeColor="text1"/>
        </w:rPr>
        <w:t>, biorącym udział w realizacji odebranych robót. W razie nieprzedstawienia dowodów Zamawiający wstrzymuje zapłatę w części równej sumie kwot wynikających z nieprzedstawionych dowodów.</w:t>
      </w:r>
    </w:p>
    <w:p w14:paraId="04FFEBC5" w14:textId="77777777" w:rsidR="000A45E4" w:rsidRPr="0099351D" w:rsidRDefault="000A45E4" w:rsidP="000A45E4">
      <w:pPr>
        <w:rPr>
          <w:rFonts w:asciiTheme="minorHAnsi" w:hAnsiTheme="minorHAnsi" w:cstheme="minorHAnsi"/>
          <w:color w:val="000000" w:themeColor="text1"/>
        </w:rPr>
      </w:pPr>
    </w:p>
    <w:p w14:paraId="4B853B18" w14:textId="77777777" w:rsidR="00995783" w:rsidRPr="0099351D" w:rsidRDefault="00995783" w:rsidP="00995783">
      <w:pPr>
        <w:pStyle w:val="Akapitzlist"/>
        <w:numPr>
          <w:ilvl w:val="0"/>
          <w:numId w:val="9"/>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Bezpośrednia zapłata wynagrodzenia podwykonawcy lub dalszemu podwykonawcy następuje na zasadach określonych w art. 465 ustawy </w:t>
      </w:r>
      <w:proofErr w:type="spellStart"/>
      <w:r w:rsidRPr="0099351D">
        <w:rPr>
          <w:rFonts w:asciiTheme="minorHAnsi" w:hAnsiTheme="minorHAnsi" w:cstheme="minorHAnsi"/>
          <w:color w:val="000000" w:themeColor="text1"/>
        </w:rPr>
        <w:t>Pzp</w:t>
      </w:r>
      <w:proofErr w:type="spellEnd"/>
      <w:r w:rsidRPr="0099351D">
        <w:rPr>
          <w:rFonts w:asciiTheme="minorHAnsi" w:hAnsiTheme="minorHAnsi" w:cstheme="minorHAnsi"/>
          <w:color w:val="000000" w:themeColor="text1"/>
        </w:rPr>
        <w:t>. Przed dokonaniem bezpośredniej zapłaty Zamawiający umożliwia Wykonawcy zgłoszenie uwag w terminie 7 dni od dnia doręczenia informacji. Kwotę zapłaconą podwykonawcy Zamawiający potrąca z wynagrodzenia Wykonawcy.</w:t>
      </w:r>
    </w:p>
    <w:p w14:paraId="5138EE98" w14:textId="77777777" w:rsidR="00995783" w:rsidRPr="0099351D" w:rsidRDefault="00995783" w:rsidP="00995783">
      <w:pPr>
        <w:pStyle w:val="Akapitzlist"/>
        <w:numPr>
          <w:ilvl w:val="0"/>
          <w:numId w:val="9"/>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Faktury wystawiane są z wykorzystaniem Krajowego Systemu e-Faktur, z następującymi danymi: nabywca (Podmiot 2): Gmina Czarnia, Czarnia 41, 07-431 Czarnia, NIP 758-215-75-93; odbiorca (Podmiot 3): Urząd Gminy Czarnia, Czarnia 41, 07-431 Czarnia, NIP 758-119-62-08, rola: JST - odbiorca. Termin zapłaty faktury wystawionej niezgodnie z niniejszym ustępem biegnie od dnia doręczenia faktury korygującej. Załączniki do faktur oraz faktury przekazywane w razie niedostępności </w:t>
      </w:r>
      <w:proofErr w:type="spellStart"/>
      <w:r w:rsidRPr="0099351D">
        <w:rPr>
          <w:rFonts w:asciiTheme="minorHAnsi" w:hAnsiTheme="minorHAnsi" w:cstheme="minorHAnsi"/>
          <w:color w:val="000000" w:themeColor="text1"/>
        </w:rPr>
        <w:t>KSeF</w:t>
      </w:r>
      <w:proofErr w:type="spellEnd"/>
      <w:r w:rsidRPr="0099351D">
        <w:rPr>
          <w:rFonts w:asciiTheme="minorHAnsi" w:hAnsiTheme="minorHAnsi" w:cstheme="minorHAnsi"/>
          <w:color w:val="000000" w:themeColor="text1"/>
        </w:rPr>
        <w:t xml:space="preserve"> przesyła się na adresy: inwestycje@czarnia.com.pl oraz ksiegowosc@czarnia.com.pl.</w:t>
      </w:r>
    </w:p>
    <w:p w14:paraId="301703C1" w14:textId="15E96CBB" w:rsidR="000C5F81" w:rsidRPr="000C5F81" w:rsidRDefault="00995783" w:rsidP="000C5F81">
      <w:pPr>
        <w:pStyle w:val="Akapitzlist"/>
        <w:numPr>
          <w:ilvl w:val="0"/>
          <w:numId w:val="9"/>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Wykonawca nie może bez pisemnej zgody Zamawiającego przenieść na osobę trzecią wierzytelności wynikających z umowy.</w:t>
      </w:r>
    </w:p>
    <w:p w14:paraId="7B897674" w14:textId="77777777" w:rsidR="000A45E4" w:rsidRPr="0099351D" w:rsidRDefault="000A45E4" w:rsidP="000C5F81">
      <w:pPr>
        <w:pStyle w:val="Nagwek1"/>
        <w:rPr>
          <w:rFonts w:asciiTheme="minorHAnsi" w:hAnsiTheme="minorHAnsi" w:cstheme="minorHAnsi"/>
        </w:rPr>
      </w:pPr>
      <w:r w:rsidRPr="0099351D">
        <w:rPr>
          <w:rFonts w:asciiTheme="minorHAnsi" w:hAnsiTheme="minorHAnsi" w:cstheme="minorHAnsi"/>
        </w:rPr>
        <w:lastRenderedPageBreak/>
        <w:t>§ 9</w:t>
      </w:r>
    </w:p>
    <w:p w14:paraId="63923ACC" w14:textId="5A3CB8FD" w:rsidR="000A45E4" w:rsidRPr="0099351D" w:rsidRDefault="000A45E4" w:rsidP="000A45E4">
      <w:pPr>
        <w:pStyle w:val="Nagwek1"/>
        <w:rPr>
          <w:rFonts w:asciiTheme="minorHAnsi" w:hAnsiTheme="minorHAnsi" w:cstheme="minorHAnsi"/>
        </w:rPr>
      </w:pPr>
      <w:r w:rsidRPr="0099351D">
        <w:rPr>
          <w:rFonts w:asciiTheme="minorHAnsi" w:hAnsiTheme="minorHAnsi" w:cstheme="minorHAnsi"/>
        </w:rPr>
        <w:t>ROBOTY ZAMIENNE, DODATKOWE I ZANIECHANE</w:t>
      </w:r>
    </w:p>
    <w:p w14:paraId="3A1CBBBA" w14:textId="4E77ADD7" w:rsidR="000A45E4" w:rsidRPr="0099351D" w:rsidRDefault="000A45E4" w:rsidP="00830942">
      <w:pPr>
        <w:pStyle w:val="Nagwek1"/>
        <w:numPr>
          <w:ilvl w:val="0"/>
          <w:numId w:val="30"/>
        </w:numPr>
        <w:jc w:val="both"/>
        <w:rPr>
          <w:rFonts w:asciiTheme="minorHAnsi" w:hAnsiTheme="minorHAnsi" w:cstheme="minorHAnsi"/>
          <w:b w:val="0"/>
          <w:bCs/>
        </w:rPr>
      </w:pPr>
      <w:r w:rsidRPr="0099351D">
        <w:rPr>
          <w:rFonts w:asciiTheme="minorHAnsi" w:hAnsiTheme="minorHAnsi" w:cstheme="minorHAnsi"/>
          <w:b w:val="0"/>
          <w:bCs/>
        </w:rPr>
        <w:t xml:space="preserve">Minimalna wartość świadczenia Stron, w rozumieniu art. 433 pkt 4 ustawy </w:t>
      </w:r>
      <w:proofErr w:type="spellStart"/>
      <w:r w:rsidRPr="0099351D">
        <w:rPr>
          <w:rFonts w:asciiTheme="minorHAnsi" w:hAnsiTheme="minorHAnsi" w:cstheme="minorHAnsi"/>
          <w:b w:val="0"/>
          <w:bCs/>
        </w:rPr>
        <w:t>Pzp</w:t>
      </w:r>
      <w:proofErr w:type="spellEnd"/>
      <w:r w:rsidRPr="0099351D">
        <w:rPr>
          <w:rFonts w:asciiTheme="minorHAnsi" w:hAnsiTheme="minorHAnsi" w:cstheme="minorHAnsi"/>
          <w:b w:val="0"/>
          <w:bCs/>
        </w:rPr>
        <w:t>, wynosi 80% wynagrodzenia brutto, o którym mowa w § 7 ust. 1.</w:t>
      </w:r>
    </w:p>
    <w:p w14:paraId="603DB2D7" w14:textId="2308F70E" w:rsidR="000A45E4" w:rsidRPr="0099351D" w:rsidRDefault="000A45E4" w:rsidP="00830942">
      <w:pPr>
        <w:pStyle w:val="Nagwek1"/>
        <w:numPr>
          <w:ilvl w:val="0"/>
          <w:numId w:val="30"/>
        </w:numPr>
        <w:jc w:val="both"/>
        <w:rPr>
          <w:rFonts w:asciiTheme="minorHAnsi" w:hAnsiTheme="minorHAnsi" w:cstheme="minorHAnsi"/>
          <w:b w:val="0"/>
          <w:bCs/>
        </w:rPr>
      </w:pPr>
      <w:r w:rsidRPr="0099351D">
        <w:rPr>
          <w:rFonts w:asciiTheme="minorHAnsi" w:hAnsiTheme="minorHAnsi" w:cstheme="minorHAnsi"/>
          <w:b w:val="0"/>
          <w:bCs/>
        </w:rPr>
        <w:t>Strony przyjmują, że robotami zamiennymi są roboty wynikające ze zmiany technologii wykonania, zmiany materiałów lub zmiany rozwiązań technicznych przewidzianych</w:t>
      </w:r>
      <w:r w:rsidR="00830942" w:rsidRPr="0099351D">
        <w:rPr>
          <w:rFonts w:asciiTheme="minorHAnsi" w:hAnsiTheme="minorHAnsi" w:cstheme="minorHAnsi"/>
          <w:b w:val="0"/>
          <w:bCs/>
        </w:rPr>
        <w:t xml:space="preserve"> </w:t>
      </w:r>
      <w:r w:rsidRPr="0099351D">
        <w:rPr>
          <w:rFonts w:asciiTheme="minorHAnsi" w:hAnsiTheme="minorHAnsi" w:cstheme="minorHAnsi"/>
          <w:b w:val="0"/>
          <w:bCs/>
        </w:rPr>
        <w:t>w dokumentacji projektowej, zastępujące roboty pierwotnie przewidziane do wykonania. Roboty zamienne mogą być wykonane wyłącznie na podstawie uprzednio sporządzonego i zatwierdzonego przez Zamawiającego protokołu konieczności.</w:t>
      </w:r>
    </w:p>
    <w:p w14:paraId="3A02CFE0" w14:textId="77777777" w:rsidR="000A45E4" w:rsidRPr="0099351D" w:rsidRDefault="000A45E4" w:rsidP="00830942">
      <w:pPr>
        <w:pStyle w:val="Nagwek1"/>
        <w:numPr>
          <w:ilvl w:val="0"/>
          <w:numId w:val="30"/>
        </w:numPr>
        <w:jc w:val="both"/>
        <w:rPr>
          <w:rFonts w:asciiTheme="minorHAnsi" w:hAnsiTheme="minorHAnsi" w:cstheme="minorHAnsi"/>
          <w:b w:val="0"/>
          <w:bCs/>
        </w:rPr>
      </w:pPr>
      <w:r w:rsidRPr="0099351D">
        <w:rPr>
          <w:rFonts w:asciiTheme="minorHAnsi" w:hAnsiTheme="minorHAnsi" w:cstheme="minorHAnsi"/>
          <w:b w:val="0"/>
          <w:bCs/>
        </w:rPr>
        <w:t xml:space="preserve">Protokół konieczności dotyczący robót zamiennych powinien określać co najmniej: zakres robót pierwotnych podlegających zastąpieniu, zakres robót zamiennych, przyczynę ich wprowadzenia, podstawę techniczną lub prawną, wpływ na termin realizacji, wpływ na wynagrodzenie oraz sposób jego rozliczenia. Protokół podpisują osoby uprawnione do dokonania ustaleń w zakresie technicznym, a zmiana umowy, jeżeli jest wymagana przepisami ustawy </w:t>
      </w:r>
      <w:proofErr w:type="spellStart"/>
      <w:r w:rsidRPr="0099351D">
        <w:rPr>
          <w:rFonts w:asciiTheme="minorHAnsi" w:hAnsiTheme="minorHAnsi" w:cstheme="minorHAnsi"/>
          <w:b w:val="0"/>
          <w:bCs/>
        </w:rPr>
        <w:t>Pzp</w:t>
      </w:r>
      <w:proofErr w:type="spellEnd"/>
      <w:r w:rsidRPr="0099351D">
        <w:rPr>
          <w:rFonts w:asciiTheme="minorHAnsi" w:hAnsiTheme="minorHAnsi" w:cstheme="minorHAnsi"/>
          <w:b w:val="0"/>
          <w:bCs/>
        </w:rPr>
        <w:t>, następuje w formie aneksu.</w:t>
      </w:r>
    </w:p>
    <w:p w14:paraId="3DEAD66C" w14:textId="77777777" w:rsidR="00830942" w:rsidRPr="0099351D" w:rsidRDefault="000A45E4" w:rsidP="00830942">
      <w:pPr>
        <w:pStyle w:val="Nagwek1"/>
        <w:numPr>
          <w:ilvl w:val="0"/>
          <w:numId w:val="30"/>
        </w:numPr>
        <w:jc w:val="both"/>
        <w:rPr>
          <w:rFonts w:asciiTheme="minorHAnsi" w:hAnsiTheme="minorHAnsi" w:cstheme="minorHAnsi"/>
          <w:b w:val="0"/>
          <w:bCs/>
        </w:rPr>
      </w:pPr>
      <w:r w:rsidRPr="0099351D">
        <w:rPr>
          <w:rFonts w:asciiTheme="minorHAnsi" w:hAnsiTheme="minorHAnsi" w:cstheme="minorHAnsi"/>
          <w:b w:val="0"/>
          <w:bCs/>
        </w:rPr>
        <w:t>Jeżeli wykonanie robót zamiennych nie powoduje zwiększenia wynagrodzenia, ich rozliczenie następuje w ramach wynagrodzenia ryczałtowego określonego w § 7 ust. 1, z uwzględnieniem cen pozycji wykazu cenowego.</w:t>
      </w:r>
    </w:p>
    <w:p w14:paraId="7B745204" w14:textId="77777777" w:rsidR="00830942" w:rsidRPr="0099351D" w:rsidRDefault="000A45E4" w:rsidP="00830942">
      <w:pPr>
        <w:pStyle w:val="Nagwek1"/>
        <w:numPr>
          <w:ilvl w:val="0"/>
          <w:numId w:val="30"/>
        </w:numPr>
        <w:jc w:val="both"/>
        <w:rPr>
          <w:rFonts w:asciiTheme="minorHAnsi" w:hAnsiTheme="minorHAnsi" w:cstheme="minorHAnsi"/>
          <w:b w:val="0"/>
          <w:bCs/>
        </w:rPr>
      </w:pPr>
      <w:r w:rsidRPr="0099351D">
        <w:rPr>
          <w:rFonts w:asciiTheme="minorHAnsi" w:hAnsiTheme="minorHAnsi" w:cstheme="minorHAnsi"/>
          <w:b w:val="0"/>
          <w:bCs/>
        </w:rPr>
        <w:t>W przypadku gdy wykonanie robót zamiennych powoduje zmianę wynagrodzenia:</w:t>
      </w:r>
    </w:p>
    <w:p w14:paraId="592204E1" w14:textId="77777777" w:rsidR="00830942" w:rsidRPr="0099351D" w:rsidRDefault="000A45E4" w:rsidP="00830942">
      <w:pPr>
        <w:pStyle w:val="Nagwek1"/>
        <w:numPr>
          <w:ilvl w:val="1"/>
          <w:numId w:val="30"/>
        </w:numPr>
        <w:jc w:val="both"/>
        <w:rPr>
          <w:rFonts w:asciiTheme="minorHAnsi" w:hAnsiTheme="minorHAnsi" w:cstheme="minorHAnsi"/>
          <w:b w:val="0"/>
          <w:bCs/>
        </w:rPr>
      </w:pPr>
      <w:r w:rsidRPr="0099351D">
        <w:rPr>
          <w:rFonts w:asciiTheme="minorHAnsi" w:hAnsiTheme="minorHAnsi" w:cstheme="minorHAnsi"/>
          <w:b w:val="0"/>
          <w:bCs/>
        </w:rPr>
        <w:t>jeżeli roboty zamienne odpowiadają opisowi pozycji w wykazie cenowym lub kosztorysie ofertowym, do ustalenia ich wartości stosuje się cenę jednostkową wynikającą z tej pozycji;</w:t>
      </w:r>
    </w:p>
    <w:p w14:paraId="21CD8223" w14:textId="77777777" w:rsidR="00830942" w:rsidRPr="0099351D" w:rsidRDefault="000A45E4" w:rsidP="00830942">
      <w:pPr>
        <w:pStyle w:val="Nagwek1"/>
        <w:numPr>
          <w:ilvl w:val="1"/>
          <w:numId w:val="30"/>
        </w:numPr>
        <w:jc w:val="both"/>
        <w:rPr>
          <w:rFonts w:asciiTheme="minorHAnsi" w:hAnsiTheme="minorHAnsi" w:cstheme="minorHAnsi"/>
          <w:b w:val="0"/>
          <w:bCs/>
        </w:rPr>
      </w:pPr>
      <w:r w:rsidRPr="0099351D">
        <w:rPr>
          <w:rFonts w:asciiTheme="minorHAnsi" w:hAnsiTheme="minorHAnsi" w:cstheme="minorHAnsi"/>
          <w:b w:val="0"/>
          <w:bCs/>
        </w:rPr>
        <w:t>jeżeli roboty zamienne nie odpowiadają opisowi żadnej pozycji wykazu cenowego lub kosztorysu ofertowego, Wykonawca przedkłada Zamawiającemu do akceptacji kalkulację szczegółową ceny jednostkowej, sporządzoną w oparciu o ceny zawarte w aktualnych zeszytach SEKOCENBUD;</w:t>
      </w:r>
    </w:p>
    <w:p w14:paraId="623D11CC" w14:textId="38AC8AD1" w:rsidR="00830942" w:rsidRPr="0099351D" w:rsidRDefault="00B4207A" w:rsidP="00830942">
      <w:pPr>
        <w:pStyle w:val="Nagwek1"/>
        <w:numPr>
          <w:ilvl w:val="1"/>
          <w:numId w:val="30"/>
        </w:numPr>
        <w:jc w:val="both"/>
        <w:rPr>
          <w:rFonts w:asciiTheme="minorHAnsi" w:hAnsiTheme="minorHAnsi" w:cstheme="minorHAnsi"/>
          <w:b w:val="0"/>
          <w:bCs/>
        </w:rPr>
      </w:pPr>
      <w:r w:rsidRPr="0099351D">
        <w:rPr>
          <w:rFonts w:asciiTheme="minorHAnsi" w:hAnsiTheme="minorHAnsi" w:cstheme="minorHAnsi"/>
          <w:b w:val="0"/>
          <w:bCs/>
        </w:rPr>
        <w:t>jeżeli cena jednostkowa przedłożona przez Wykonawcę została skalkulowana niezgodnie z lit. a lub b, Zamawiający może dokonać korekty ceny na podstawie własnych wyliczeń;</w:t>
      </w:r>
    </w:p>
    <w:p w14:paraId="17765E52" w14:textId="77777777" w:rsidR="00830942" w:rsidRPr="0099351D" w:rsidRDefault="000A45E4" w:rsidP="00830942">
      <w:pPr>
        <w:pStyle w:val="Nagwek1"/>
        <w:numPr>
          <w:ilvl w:val="1"/>
          <w:numId w:val="30"/>
        </w:numPr>
        <w:jc w:val="both"/>
        <w:rPr>
          <w:rFonts w:asciiTheme="minorHAnsi" w:hAnsiTheme="minorHAnsi" w:cstheme="minorHAnsi"/>
          <w:b w:val="0"/>
          <w:bCs/>
        </w:rPr>
      </w:pPr>
      <w:r w:rsidRPr="0099351D">
        <w:rPr>
          <w:rFonts w:asciiTheme="minorHAnsi" w:hAnsiTheme="minorHAnsi" w:cstheme="minorHAnsi"/>
          <w:b w:val="0"/>
          <w:bCs/>
        </w:rPr>
        <w:t>Wykonawca jest zobowiązany przedstawić Zamawiającemu do akceptacji kalkulację i wysokość wynagrodzenia wynikającą z proponowanej zmiany przed rozpoczęciem robót objętych zmianą.</w:t>
      </w:r>
    </w:p>
    <w:p w14:paraId="340B9449" w14:textId="0019CBDD" w:rsidR="000A45E4" w:rsidRPr="0099351D" w:rsidRDefault="00B4207A" w:rsidP="00830942">
      <w:pPr>
        <w:pStyle w:val="Nagwek1"/>
        <w:numPr>
          <w:ilvl w:val="1"/>
          <w:numId w:val="30"/>
        </w:numPr>
        <w:jc w:val="both"/>
        <w:rPr>
          <w:rFonts w:asciiTheme="minorHAnsi" w:hAnsiTheme="minorHAnsi" w:cstheme="minorHAnsi"/>
          <w:b w:val="0"/>
          <w:bCs/>
        </w:rPr>
      </w:pPr>
      <w:r w:rsidRPr="0099351D">
        <w:rPr>
          <w:rFonts w:asciiTheme="minorHAnsi" w:hAnsiTheme="minorHAnsi" w:cstheme="minorHAnsi"/>
          <w:b w:val="0"/>
          <w:bCs/>
        </w:rPr>
        <w:t>jeżeli nie jest możliwe ustalenie ceny w sposób określony w lit. a-b, dopuszcza się ustalenie ceny na podstawie należycie udokumentowanych lokalnych cen rynkowych, po uprzedniej akceptacji Zamawiającego.</w:t>
      </w:r>
    </w:p>
    <w:p w14:paraId="696D160B" w14:textId="77777777" w:rsidR="00830942" w:rsidRPr="0099351D" w:rsidRDefault="000A45E4" w:rsidP="00830942">
      <w:pPr>
        <w:pStyle w:val="Nagwek1"/>
        <w:numPr>
          <w:ilvl w:val="0"/>
          <w:numId w:val="30"/>
        </w:numPr>
        <w:jc w:val="both"/>
        <w:rPr>
          <w:rFonts w:asciiTheme="minorHAnsi" w:hAnsiTheme="minorHAnsi" w:cstheme="minorHAnsi"/>
          <w:b w:val="0"/>
          <w:bCs/>
        </w:rPr>
      </w:pPr>
      <w:r w:rsidRPr="0099351D">
        <w:rPr>
          <w:rFonts w:asciiTheme="minorHAnsi" w:hAnsiTheme="minorHAnsi" w:cstheme="minorHAnsi"/>
          <w:b w:val="0"/>
          <w:bCs/>
        </w:rPr>
        <w:t xml:space="preserve">Zasady rozliczania robót zamiennych, o których mowa w ust. 4-5, stosuje się odpowiednio do obliczenia wynagrodzenia Wykonawcy za wykonanie robót dodatkowych, o ile ich wykonanie jest dopuszczalne na podstawie art. 455 ustawy </w:t>
      </w:r>
      <w:proofErr w:type="spellStart"/>
      <w:r w:rsidRPr="0099351D">
        <w:rPr>
          <w:rFonts w:asciiTheme="minorHAnsi" w:hAnsiTheme="minorHAnsi" w:cstheme="minorHAnsi"/>
          <w:b w:val="0"/>
          <w:bCs/>
        </w:rPr>
        <w:t>Pzp</w:t>
      </w:r>
      <w:proofErr w:type="spellEnd"/>
      <w:r w:rsidRPr="0099351D">
        <w:rPr>
          <w:rFonts w:asciiTheme="minorHAnsi" w:hAnsiTheme="minorHAnsi" w:cstheme="minorHAnsi"/>
          <w:b w:val="0"/>
          <w:bCs/>
        </w:rPr>
        <w:t>. Wykonanie robót dodatkowych nie może rozpocząć się przed uzyskaniem wymaganej akceptacji Zamawiającego oraz dokonaniem wymaganej zmiany umowy.</w:t>
      </w:r>
    </w:p>
    <w:p w14:paraId="5DDD2C8C" w14:textId="77777777" w:rsidR="00830942" w:rsidRPr="0099351D" w:rsidRDefault="000A45E4" w:rsidP="00830942">
      <w:pPr>
        <w:pStyle w:val="Nagwek1"/>
        <w:numPr>
          <w:ilvl w:val="0"/>
          <w:numId w:val="30"/>
        </w:numPr>
        <w:jc w:val="both"/>
        <w:rPr>
          <w:rFonts w:asciiTheme="minorHAnsi" w:hAnsiTheme="minorHAnsi" w:cstheme="minorHAnsi"/>
          <w:b w:val="0"/>
          <w:bCs/>
        </w:rPr>
      </w:pPr>
      <w:r w:rsidRPr="0099351D">
        <w:rPr>
          <w:rFonts w:asciiTheme="minorHAnsi" w:hAnsiTheme="minorHAnsi" w:cstheme="minorHAnsi"/>
          <w:b w:val="0"/>
          <w:bCs/>
        </w:rPr>
        <w:t xml:space="preserve">Robotami zaniechanymi są roboty lub część zakresu robót przewidzianych do wykonania w ramach przedmiotu umowy, których wykonanie zostaje zaniechane przez Zamawiającego w zakresie dopuszczalnym przepisami ustawy </w:t>
      </w:r>
      <w:proofErr w:type="spellStart"/>
      <w:r w:rsidRPr="0099351D">
        <w:rPr>
          <w:rFonts w:asciiTheme="minorHAnsi" w:hAnsiTheme="minorHAnsi" w:cstheme="minorHAnsi"/>
          <w:b w:val="0"/>
          <w:bCs/>
        </w:rPr>
        <w:t>Pzp</w:t>
      </w:r>
      <w:proofErr w:type="spellEnd"/>
      <w:r w:rsidRPr="0099351D">
        <w:rPr>
          <w:rFonts w:asciiTheme="minorHAnsi" w:hAnsiTheme="minorHAnsi" w:cstheme="minorHAnsi"/>
          <w:b w:val="0"/>
          <w:bCs/>
        </w:rPr>
        <w:t>. Zaniechanie robót wymaga sporządzenia protokołu konieczności określającego zakres rzeczowy robót zaniechanych, przyczynę zaniechania, wartość robót niewykonanych, wpływ na termin realizacji oraz wpływ na wynagrodzenie.</w:t>
      </w:r>
    </w:p>
    <w:p w14:paraId="2950BCA7" w14:textId="77777777" w:rsidR="00830942" w:rsidRPr="0099351D" w:rsidRDefault="000A45E4" w:rsidP="00830942">
      <w:pPr>
        <w:pStyle w:val="Nagwek1"/>
        <w:numPr>
          <w:ilvl w:val="0"/>
          <w:numId w:val="30"/>
        </w:numPr>
        <w:jc w:val="both"/>
        <w:rPr>
          <w:rFonts w:asciiTheme="minorHAnsi" w:hAnsiTheme="minorHAnsi" w:cstheme="minorHAnsi"/>
          <w:b w:val="0"/>
          <w:bCs/>
        </w:rPr>
      </w:pPr>
      <w:r w:rsidRPr="0099351D">
        <w:rPr>
          <w:rFonts w:asciiTheme="minorHAnsi" w:hAnsiTheme="minorHAnsi" w:cstheme="minorHAnsi"/>
          <w:b w:val="0"/>
          <w:bCs/>
        </w:rPr>
        <w:t>Roboty zaniechane nie podlegają zapłacie. Wynagrodzenie ulega odpowiedniemu pomniejszeniu o wartość niewykonanej części przedmiotu umowy, ustaloną w pierwszej kolejności na podstawie cen pozycji wykazu cenowego i kosztorysu ofertowego, a jeżeli nie są one wystarczające - na podstawie kalkulacji sporządzonej zgodnie z ust. 5. W przypadku zaniechania części robót w ramach pozycji wykazu cenowego rozliczeniu podlega wyłącznie zakres faktycznie wykonany i odebrany.</w:t>
      </w:r>
    </w:p>
    <w:p w14:paraId="6A918270" w14:textId="77777777" w:rsidR="00830942" w:rsidRPr="0099351D" w:rsidRDefault="000A45E4" w:rsidP="00830942">
      <w:pPr>
        <w:pStyle w:val="Nagwek1"/>
        <w:numPr>
          <w:ilvl w:val="0"/>
          <w:numId w:val="30"/>
        </w:numPr>
        <w:jc w:val="both"/>
        <w:rPr>
          <w:rFonts w:asciiTheme="minorHAnsi" w:hAnsiTheme="minorHAnsi" w:cstheme="minorHAnsi"/>
          <w:b w:val="0"/>
          <w:bCs/>
        </w:rPr>
      </w:pPr>
      <w:r w:rsidRPr="0099351D">
        <w:rPr>
          <w:rFonts w:asciiTheme="minorHAnsi" w:hAnsiTheme="minorHAnsi" w:cstheme="minorHAnsi"/>
          <w:b w:val="0"/>
          <w:bCs/>
        </w:rPr>
        <w:lastRenderedPageBreak/>
        <w:t>Jeżeli przed zaniechaniem części robót Wykonawca wykonał roboty, które mogą zostać wykorzystane przez Zamawiającego, podlegają one odbiorowi i rozliczeniu na zasadach określonych w umowie. Podstawą ustalenia wartości robót wykonanych w ramach zakresu zaniechanego może być obmiar robót oraz wycena kosztorysowa sporządzona przez Wykonawcę i zweryfikowana przez inspektora nadzoru.</w:t>
      </w:r>
    </w:p>
    <w:p w14:paraId="26C27177" w14:textId="77777777" w:rsidR="00830942" w:rsidRPr="0099351D" w:rsidRDefault="000A45E4" w:rsidP="00830942">
      <w:pPr>
        <w:pStyle w:val="Nagwek1"/>
        <w:numPr>
          <w:ilvl w:val="0"/>
          <w:numId w:val="30"/>
        </w:numPr>
        <w:jc w:val="both"/>
        <w:rPr>
          <w:rFonts w:asciiTheme="minorHAnsi" w:hAnsiTheme="minorHAnsi" w:cstheme="minorHAnsi"/>
          <w:b w:val="0"/>
          <w:bCs/>
        </w:rPr>
      </w:pPr>
      <w:r w:rsidRPr="0099351D">
        <w:rPr>
          <w:rFonts w:asciiTheme="minorHAnsi" w:hAnsiTheme="minorHAnsi" w:cstheme="minorHAnsi"/>
          <w:b w:val="0"/>
          <w:bCs/>
        </w:rPr>
        <w:t>Wykonanie robót zamiennych, dodatkowych lub zaniechanych bez zachowania procedury określonej w niniejszym paragrafie albo samowolne wprowadzenie zmian w robotach objętych przedmiotem umowy nie stanowi podstawy do zwiększenia wynagrodzenia Wykonawcy ani do dochodzenia przez niego roszczeń z tego tytułu, z zastrzeżeniem bezwzględnie obowiązujących przepisów prawa.</w:t>
      </w:r>
    </w:p>
    <w:p w14:paraId="1C9AC341" w14:textId="77777777" w:rsidR="00830942" w:rsidRPr="0099351D" w:rsidRDefault="000A45E4" w:rsidP="00830942">
      <w:pPr>
        <w:pStyle w:val="Nagwek1"/>
        <w:numPr>
          <w:ilvl w:val="0"/>
          <w:numId w:val="30"/>
        </w:numPr>
        <w:jc w:val="both"/>
        <w:rPr>
          <w:rFonts w:asciiTheme="minorHAnsi" w:hAnsiTheme="minorHAnsi" w:cstheme="minorHAnsi"/>
          <w:b w:val="0"/>
          <w:bCs/>
        </w:rPr>
      </w:pPr>
      <w:r w:rsidRPr="0099351D">
        <w:rPr>
          <w:rFonts w:asciiTheme="minorHAnsi" w:hAnsiTheme="minorHAnsi" w:cstheme="minorHAnsi"/>
          <w:b w:val="0"/>
          <w:bCs/>
        </w:rPr>
        <w:t xml:space="preserve">Zmiany wynagrodzenia wynikające z robót zamiennych, dodatkowych lub zaniechanych wprowadza się w formie aneksu do umowy, jeżeli obowiązek dokonania zmiany umowy wynika z ustawy </w:t>
      </w:r>
      <w:proofErr w:type="spellStart"/>
      <w:r w:rsidRPr="0099351D">
        <w:rPr>
          <w:rFonts w:asciiTheme="minorHAnsi" w:hAnsiTheme="minorHAnsi" w:cstheme="minorHAnsi"/>
          <w:b w:val="0"/>
          <w:bCs/>
        </w:rPr>
        <w:t>Pzp</w:t>
      </w:r>
      <w:proofErr w:type="spellEnd"/>
      <w:r w:rsidRPr="0099351D">
        <w:rPr>
          <w:rFonts w:asciiTheme="minorHAnsi" w:hAnsiTheme="minorHAnsi" w:cstheme="minorHAnsi"/>
          <w:b w:val="0"/>
          <w:bCs/>
        </w:rPr>
        <w:t>. Protokół konieczności nie stanowi samodzielnej podstawy do zwiększenia wynagrodzenia Wykonawcy.</w:t>
      </w:r>
    </w:p>
    <w:p w14:paraId="069C4A52" w14:textId="42F06D38" w:rsidR="000A45E4" w:rsidRPr="0099351D" w:rsidRDefault="000A45E4" w:rsidP="00830942">
      <w:pPr>
        <w:pStyle w:val="Nagwek1"/>
        <w:numPr>
          <w:ilvl w:val="0"/>
          <w:numId w:val="30"/>
        </w:numPr>
        <w:jc w:val="both"/>
        <w:rPr>
          <w:rFonts w:asciiTheme="minorHAnsi" w:hAnsiTheme="minorHAnsi" w:cstheme="minorHAnsi"/>
          <w:b w:val="0"/>
          <w:bCs/>
        </w:rPr>
      </w:pPr>
      <w:r w:rsidRPr="0099351D">
        <w:rPr>
          <w:rFonts w:asciiTheme="minorHAnsi" w:hAnsiTheme="minorHAnsi" w:cstheme="minorHAnsi"/>
          <w:b w:val="0"/>
          <w:bCs/>
        </w:rPr>
        <w:t>W przypadku robót zamiennych lub dodatkowych, dla których ustalenie wartości wymaga obmiaru, podstawą ich odbioru i rozliczenia jest obmiar robót wraz z wyceną zaakceptowaną przez Zamawiającego. Roboty zanikające i ulegające zakryciu objęte zmianą podlegają odbiorowi na zasadach określonych w § 11.</w:t>
      </w:r>
    </w:p>
    <w:p w14:paraId="001821EC"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 10</w:t>
      </w:r>
    </w:p>
    <w:p w14:paraId="38DA0345"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ZMIANA WYNAGRODZENIA</w:t>
      </w:r>
    </w:p>
    <w:p w14:paraId="6A301BB5" w14:textId="77777777" w:rsidR="00830942" w:rsidRPr="0099351D" w:rsidRDefault="00830942" w:rsidP="00830942">
      <w:pPr>
        <w:pStyle w:val="Akapitzlist"/>
        <w:numPr>
          <w:ilvl w:val="0"/>
          <w:numId w:val="10"/>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Strony dokonają zmiany wynagrodzenia w przypadku zmiany, ogłoszonej po dniu otwarcia ofert:</w:t>
      </w:r>
    </w:p>
    <w:p w14:paraId="52A3EF54" w14:textId="77777777" w:rsidR="00830942" w:rsidRPr="0099351D" w:rsidRDefault="00830942" w:rsidP="00830942">
      <w:pPr>
        <w:pStyle w:val="Akapitzlist"/>
        <w:numPr>
          <w:ilvl w:val="1"/>
          <w:numId w:val="10"/>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stawki podatku od towarów i usług oraz podatku akcyzowego;</w:t>
      </w:r>
    </w:p>
    <w:p w14:paraId="76215E07" w14:textId="77777777" w:rsidR="00830942" w:rsidRPr="0099351D" w:rsidRDefault="00830942" w:rsidP="00830942">
      <w:pPr>
        <w:pStyle w:val="Akapitzlist"/>
        <w:numPr>
          <w:ilvl w:val="1"/>
          <w:numId w:val="10"/>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wysokości minimalnego wynagrodzenia za pracę albo wysokości minimalnej stawki godzinowej;</w:t>
      </w:r>
    </w:p>
    <w:p w14:paraId="79211DB0" w14:textId="77777777" w:rsidR="00830942" w:rsidRPr="0099351D" w:rsidRDefault="00830942" w:rsidP="00830942">
      <w:pPr>
        <w:pStyle w:val="Akapitzlist"/>
        <w:numPr>
          <w:ilvl w:val="1"/>
          <w:numId w:val="10"/>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zasad podlegania ubezpieczeniom społecznym lub ubezpieczeniu zdrowotnemu lub wysokości stawki składki na ubezpieczenia społeczne lub ubezpieczenie zdrowotne;</w:t>
      </w:r>
    </w:p>
    <w:p w14:paraId="067CDF8E" w14:textId="77777777" w:rsidR="00830942" w:rsidRPr="0099351D" w:rsidRDefault="00830942" w:rsidP="00830942">
      <w:pPr>
        <w:pStyle w:val="Akapitzlist"/>
        <w:numPr>
          <w:ilvl w:val="1"/>
          <w:numId w:val="10"/>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zasad gromadzenia i wysokości wpłat do pracowniczych planów kapitałowych;</w:t>
      </w:r>
    </w:p>
    <w:p w14:paraId="7F98EC60" w14:textId="7C7DAA9F" w:rsidR="00830942" w:rsidRPr="0099351D" w:rsidRDefault="00830942" w:rsidP="00E22CB1">
      <w:pPr>
        <w:tabs>
          <w:tab w:val="left" w:pos="714"/>
        </w:tabs>
        <w:spacing w:after="60" w:line="264" w:lineRule="auto"/>
        <w:jc w:val="both"/>
        <w:rPr>
          <w:rFonts w:asciiTheme="minorHAnsi" w:hAnsiTheme="minorHAnsi" w:cstheme="minorHAnsi"/>
          <w:color w:val="000000" w:themeColor="text1"/>
        </w:rPr>
      </w:pPr>
      <w:r w:rsidRPr="0099351D">
        <w:rPr>
          <w:rFonts w:asciiTheme="minorHAnsi" w:hAnsiTheme="minorHAnsi" w:cstheme="minorHAnsi"/>
          <w:color w:val="000000" w:themeColor="text1"/>
        </w:rPr>
        <w:t>jeżeli zmiany te mają wpływ na koszty wykonania zamówienia przez Wykonawcę.</w:t>
      </w:r>
    </w:p>
    <w:p w14:paraId="2DE028CB" w14:textId="2207CA1E" w:rsidR="00E22CB1" w:rsidRPr="0099351D" w:rsidRDefault="00E22CB1" w:rsidP="00830942">
      <w:pPr>
        <w:pStyle w:val="Akapitzlist"/>
        <w:numPr>
          <w:ilvl w:val="0"/>
          <w:numId w:val="10"/>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 przypadku, o którym mowa w ust. 1 lit. a, wynagrodzenie netto nie ulega zmianie, a wynagrodzenie brutto zmienia się dla części wynagrodzenia, do której ma zastosowanie nowa stawka. W przypadkach, o których mowa w ust. 1 lit. b-d, wynagrodzenie zmienia się o kwotę wykazaną przez Wykonawcę kalkulacją i dokumentami potwierdzającymi wpływ zmiany na koszty wykonania pozostałej części zamówienia.</w:t>
      </w:r>
    </w:p>
    <w:p w14:paraId="2D8C3964" w14:textId="77777777" w:rsidR="00830942" w:rsidRPr="0099351D" w:rsidRDefault="00830942" w:rsidP="00830942">
      <w:pPr>
        <w:pStyle w:val="Akapitzlist"/>
        <w:numPr>
          <w:ilvl w:val="0"/>
          <w:numId w:val="10"/>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Niezależnie od ust. 1, zgodnie z art. 439 ustawy </w:t>
      </w:r>
      <w:proofErr w:type="spellStart"/>
      <w:r w:rsidRPr="0099351D">
        <w:rPr>
          <w:rFonts w:asciiTheme="minorHAnsi" w:hAnsiTheme="minorHAnsi" w:cstheme="minorHAnsi"/>
          <w:color w:val="000000" w:themeColor="text1"/>
        </w:rPr>
        <w:t>Pzp</w:t>
      </w:r>
      <w:proofErr w:type="spellEnd"/>
      <w:r w:rsidRPr="0099351D">
        <w:rPr>
          <w:rFonts w:asciiTheme="minorHAnsi" w:hAnsiTheme="minorHAnsi" w:cstheme="minorHAnsi"/>
          <w:color w:val="000000" w:themeColor="text1"/>
        </w:rPr>
        <w:t>, Strony przewidują zmianę wynagrodzenia w przypadku zmiany cen materiałów lub kosztów związanych z realizacją zamówienia, na następujących zasadach:</w:t>
      </w:r>
    </w:p>
    <w:p w14:paraId="778281CC" w14:textId="77777777" w:rsidR="00830942" w:rsidRPr="0099351D" w:rsidRDefault="00830942" w:rsidP="00830942">
      <w:pPr>
        <w:pStyle w:val="Akapitzlist"/>
        <w:numPr>
          <w:ilvl w:val="1"/>
          <w:numId w:val="10"/>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miarą zmiany jest wskaźnik cen produkcji budowlano-montażowej ogółem, ogłaszany przez Prezesa Głównego Urzędu Statystycznego (miesiąc poprzedni = 100);</w:t>
      </w:r>
    </w:p>
    <w:p w14:paraId="64BA7275" w14:textId="77777777" w:rsidR="00830942" w:rsidRPr="0099351D" w:rsidRDefault="00830942" w:rsidP="00830942">
      <w:pPr>
        <w:pStyle w:val="Akapitzlist"/>
        <w:numPr>
          <w:ilvl w:val="1"/>
          <w:numId w:val="10"/>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początkowym terminem ustalenia zmiany jest miesiąc, w którym nastąpiło otwarcie ofert;</w:t>
      </w:r>
    </w:p>
    <w:p w14:paraId="5FC5DC60" w14:textId="77777777" w:rsidR="00830942" w:rsidRPr="0099351D" w:rsidRDefault="00830942" w:rsidP="00830942">
      <w:pPr>
        <w:pStyle w:val="Akapitzlist"/>
        <w:numPr>
          <w:ilvl w:val="1"/>
          <w:numId w:val="10"/>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Strona może żądać zmiany, jeżeli skumulowana zmiana wskaźnika, liczona jako iloczyn wskaźników miesięcznych od miesiąca następującego po miesiącu otwarcia ofert, przekroczy 5%;</w:t>
      </w:r>
    </w:p>
    <w:p w14:paraId="308F444D" w14:textId="15023C10" w:rsidR="00E22CB1" w:rsidRPr="0099351D" w:rsidRDefault="00E22CB1" w:rsidP="00830942">
      <w:pPr>
        <w:pStyle w:val="Akapitzlist"/>
        <w:numPr>
          <w:ilvl w:val="1"/>
          <w:numId w:val="10"/>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wynagrodzenie zmienia się o nadwyżkę zmiany wskaźnika ponad 5%, odniesioną do wartości robót i dostaw niewykonanych na dzień złożenia wniosku, ustalonej według cen pozycji wykazu cenowego i kosztorysu ofertowego; zmiana nie obejmuje robót i dostaw, które zgodnie z harmonogramem powinny zostać wykonane przed tym dniem;</w:t>
      </w:r>
    </w:p>
    <w:p w14:paraId="6C837A91" w14:textId="77777777" w:rsidR="00830942" w:rsidRPr="0099351D" w:rsidRDefault="00830942" w:rsidP="00830942">
      <w:pPr>
        <w:pStyle w:val="Akapitzlist"/>
        <w:numPr>
          <w:ilvl w:val="1"/>
          <w:numId w:val="10"/>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lastRenderedPageBreak/>
        <w:t>pierwszy wniosek może zostać złożony po upływie 6 miesięcy od dnia otwarcia ofert, a kolejne - nie częściej niż co 3 miesiące;</w:t>
      </w:r>
    </w:p>
    <w:p w14:paraId="0B0204B7" w14:textId="77777777" w:rsidR="00830942" w:rsidRPr="0099351D" w:rsidRDefault="00830942" w:rsidP="00830942">
      <w:pPr>
        <w:pStyle w:val="Akapitzlist"/>
        <w:numPr>
          <w:ilvl w:val="1"/>
          <w:numId w:val="10"/>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zmiana może polegać na podwyższeniu albo obniżeniu wynagrodzenia, a łączna wartość zmian nie może przekroczyć 5% wynagrodzenia brutto, o którym mowa w § 7 ust. 1;</w:t>
      </w:r>
    </w:p>
    <w:p w14:paraId="677B93A8" w14:textId="77777777" w:rsidR="00830942" w:rsidRPr="0099351D" w:rsidRDefault="00830942" w:rsidP="00830942">
      <w:pPr>
        <w:pStyle w:val="Akapitzlist"/>
        <w:numPr>
          <w:ilvl w:val="1"/>
          <w:numId w:val="10"/>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Strona składa wniosek z kalkulacją; druga Strona zajmuje stanowisko w terminie 14 dni, a zmiana następuje aneksem.</w:t>
      </w:r>
    </w:p>
    <w:p w14:paraId="03565799" w14:textId="21E15513" w:rsidR="00830942" w:rsidRPr="0099351D" w:rsidRDefault="00830942" w:rsidP="00830942">
      <w:pPr>
        <w:pStyle w:val="Akapitzlist"/>
        <w:numPr>
          <w:ilvl w:val="0"/>
          <w:numId w:val="10"/>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Wykonawca, którego wynagrodzenie zostało zmienione na podstawie ust. 3, zmienia wynagrodzenie podwykonawców na zasadach art. 439 ust. 5 ustawy </w:t>
      </w:r>
      <w:proofErr w:type="spellStart"/>
      <w:r w:rsidRPr="0099351D">
        <w:rPr>
          <w:rFonts w:asciiTheme="minorHAnsi" w:hAnsiTheme="minorHAnsi" w:cstheme="minorHAnsi"/>
          <w:color w:val="000000" w:themeColor="text1"/>
        </w:rPr>
        <w:t>Pzp</w:t>
      </w:r>
      <w:proofErr w:type="spellEnd"/>
      <w:r w:rsidRPr="0099351D">
        <w:rPr>
          <w:rFonts w:asciiTheme="minorHAnsi" w:hAnsiTheme="minorHAnsi" w:cstheme="minorHAnsi"/>
          <w:color w:val="000000" w:themeColor="text1"/>
        </w:rPr>
        <w:t>.</w:t>
      </w:r>
    </w:p>
    <w:p w14:paraId="31CD74E8"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 11</w:t>
      </w:r>
    </w:p>
    <w:p w14:paraId="320AA4D3"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ODBIORY</w:t>
      </w:r>
    </w:p>
    <w:p w14:paraId="0F7F9978" w14:textId="5045BCA0" w:rsidR="00EC57D7" w:rsidRPr="0099351D" w:rsidRDefault="00EC57D7" w:rsidP="00EC57D7">
      <w:pPr>
        <w:pStyle w:val="Akapitzlist"/>
        <w:numPr>
          <w:ilvl w:val="0"/>
          <w:numId w:val="1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Strony przewidują odbiory robót zanikających i ulegających zakryciu, odbiór końcowy oraz odbiór pogwarancyjny. Zamawiający nie przewiduje odbiorów częściowych. Odbiory robót zanikających i ulegających zakryciu oraz protokół dostawy, o którym mowa w ust. 3, nie stanowią podstawy wystawienia faktury.</w:t>
      </w:r>
    </w:p>
    <w:p w14:paraId="486DDD48" w14:textId="77777777" w:rsidR="00830942" w:rsidRPr="0099351D" w:rsidRDefault="00830942" w:rsidP="00830942">
      <w:pPr>
        <w:pStyle w:val="Akapitzlist"/>
        <w:numPr>
          <w:ilvl w:val="0"/>
          <w:numId w:val="1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Odbioru robót zanikających i ulegających zakryciu dokonuje inspektor nadzoru w terminie 3 dni roboczych od zgłoszenia. W razie niezgłoszenia Wykonawca odkrywa roboty i przywraca je do stanu poprzedniego na własny koszt.</w:t>
      </w:r>
    </w:p>
    <w:p w14:paraId="4574E14A" w14:textId="2F67AD90" w:rsidR="001D16F9" w:rsidRPr="0099351D" w:rsidRDefault="001D16F9" w:rsidP="00830942">
      <w:pPr>
        <w:pStyle w:val="Akapitzlist"/>
        <w:numPr>
          <w:ilvl w:val="0"/>
          <w:numId w:val="1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Dostawę pojemników i kontenera, o której mowa w § 4 ust. 2 lit. a, Strony potwierdzają protokołem dostawy, sporządzanym w terminie 3 dni roboczych od zgłoszenia, określającym ilość, typ i kompletność dostarczonych wyrobów. Protokół dostawy nie stanowi odbioru; pojemniki i kontener podlegają odbiorowi w ramach odbioru końcowego.</w:t>
      </w:r>
    </w:p>
    <w:p w14:paraId="5155B098" w14:textId="79488799" w:rsidR="00830942" w:rsidRPr="0099351D" w:rsidRDefault="00830942" w:rsidP="00830942">
      <w:pPr>
        <w:pStyle w:val="Akapitzlist"/>
        <w:numPr>
          <w:ilvl w:val="0"/>
          <w:numId w:val="1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Odbiór końcowy następuje po zakończeniu wszystkich robót i dostaw objętych przedmiotem umowy. Zamawiający rozpoczyna odbiór w terminie 7 dni od zgłoszenia gotowości do odbioru, potwierdzonej przez inspektora nadzoru. Do zgłoszenia Wykonawca załącza, w 2 egz. w formie papierowej i w wersji elektronicznej:</w:t>
      </w:r>
    </w:p>
    <w:p w14:paraId="5F649879" w14:textId="77777777" w:rsidR="00830942" w:rsidRPr="0099351D" w:rsidRDefault="00830942" w:rsidP="00830942">
      <w:pPr>
        <w:pStyle w:val="Akapitzlist"/>
        <w:numPr>
          <w:ilvl w:val="1"/>
          <w:numId w:val="11"/>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dokumentację powykonawczą z naniesionymi zmianami oraz geodezyjną inwentaryzację powykonawczą;</w:t>
      </w:r>
    </w:p>
    <w:p w14:paraId="313A5152" w14:textId="4B3C862E" w:rsidR="00830942" w:rsidRPr="0099351D" w:rsidRDefault="00830942" w:rsidP="00830942">
      <w:pPr>
        <w:pStyle w:val="Akapitzlist"/>
        <w:numPr>
          <w:ilvl w:val="1"/>
          <w:numId w:val="11"/>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strike/>
          <w:color w:val="000000" w:themeColor="text1"/>
        </w:rPr>
        <w:t xml:space="preserve"> </w:t>
      </w:r>
      <w:r w:rsidRPr="0099351D">
        <w:rPr>
          <w:rFonts w:asciiTheme="minorHAnsi" w:hAnsiTheme="minorHAnsi" w:cstheme="minorHAnsi"/>
          <w:color w:val="000000" w:themeColor="text1"/>
        </w:rPr>
        <w:t>protokoły z badań, prób i pomiarów, w tym pomiarów instalacji elektrycznych i rezystancji uziemienia, badań zagęszczenia podłoża i podbudów, badań spoin konstrukcji stalowej oraz próby szczelności kanalizacji deszczowej;</w:t>
      </w:r>
    </w:p>
    <w:p w14:paraId="254E77D4" w14:textId="0CB86D79" w:rsidR="00830942" w:rsidRPr="0099351D" w:rsidRDefault="00830942" w:rsidP="00830942">
      <w:pPr>
        <w:pStyle w:val="Akapitzlist"/>
        <w:numPr>
          <w:ilvl w:val="1"/>
          <w:numId w:val="11"/>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dziennik budowy i oświadczenie kierownika budowy - jeżeli są wymagane;</w:t>
      </w:r>
    </w:p>
    <w:p w14:paraId="4E57CCF7" w14:textId="77777777" w:rsidR="00830942" w:rsidRPr="0099351D" w:rsidRDefault="00830942" w:rsidP="00830942">
      <w:pPr>
        <w:pStyle w:val="Akapitzlist"/>
        <w:numPr>
          <w:ilvl w:val="1"/>
          <w:numId w:val="11"/>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dokumenty potwierdzające dokonanie wymaganych zawiadomień albo uzyskanie pozwolenia na użytkowanie - jeżeli są wymagane;</w:t>
      </w:r>
    </w:p>
    <w:p w14:paraId="195F0E7A" w14:textId="77777777" w:rsidR="00830942" w:rsidRPr="0099351D" w:rsidRDefault="00830942" w:rsidP="00830942">
      <w:pPr>
        <w:pStyle w:val="Akapitzlist"/>
        <w:numPr>
          <w:ilvl w:val="1"/>
          <w:numId w:val="11"/>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karty gwarancyjne zgodne z umową, DTR i instrukcje eksploatacji, świadectwo legalizacji wagi oraz dokumentację fotograficzną przebiegu robót (co najmniej 10 zdjęć w formie odrębnych plików);</w:t>
      </w:r>
    </w:p>
    <w:p w14:paraId="6EBB23A0" w14:textId="77777777" w:rsidR="00830942" w:rsidRPr="0099351D" w:rsidRDefault="00830942" w:rsidP="00830942">
      <w:pPr>
        <w:pStyle w:val="Akapitzlist"/>
        <w:numPr>
          <w:ilvl w:val="1"/>
          <w:numId w:val="11"/>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wykaz podwykonawców wraz z oświadczeniami o zapłacie wynagrodzenia - jeżeli dotyczy.</w:t>
      </w:r>
    </w:p>
    <w:p w14:paraId="4FDCBD7A" w14:textId="1B0985E0" w:rsidR="00EC57D7" w:rsidRPr="0099351D" w:rsidRDefault="00EC57D7" w:rsidP="00EC57D7">
      <w:pPr>
        <w:pStyle w:val="Akapitzlist"/>
        <w:numPr>
          <w:ilvl w:val="0"/>
          <w:numId w:val="1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Jeżeli badania, próby lub pomiary nie potwierdzą parametrów określonych w dokumentacji projektowej lub </w:t>
      </w:r>
      <w:proofErr w:type="spellStart"/>
      <w:r w:rsidRPr="0099351D">
        <w:rPr>
          <w:rFonts w:asciiTheme="minorHAnsi" w:hAnsiTheme="minorHAnsi" w:cstheme="minorHAnsi"/>
          <w:color w:val="000000" w:themeColor="text1"/>
        </w:rPr>
        <w:t>STWiORB</w:t>
      </w:r>
      <w:proofErr w:type="spellEnd"/>
      <w:r w:rsidRPr="0099351D">
        <w:rPr>
          <w:rFonts w:asciiTheme="minorHAnsi" w:hAnsiTheme="minorHAnsi" w:cstheme="minorHAnsi"/>
          <w:color w:val="000000" w:themeColor="text1"/>
        </w:rPr>
        <w:t>, Wykonawca na własny koszt usuwa przyczynę i powtarza badania, próby lub pomiary.</w:t>
      </w:r>
    </w:p>
    <w:p w14:paraId="625DBE45" w14:textId="77777777" w:rsidR="00EC57D7" w:rsidRPr="0099351D" w:rsidRDefault="00EC57D7" w:rsidP="00EC57D7">
      <w:pPr>
        <w:pStyle w:val="Akapitzlist"/>
        <w:numPr>
          <w:ilvl w:val="0"/>
          <w:numId w:val="1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W razie stwierdzenia przy odbiorze wad istotnych Zamawiający odmawia odbioru do czasu ich usunięcia. Wady nieistotne wpisuje się do protokołu z terminem ich usunięcia. Jeżeli wady nie nadają się do usunięcia, Zamawiający może obniżyć wynagrodzenie odpowiednio do utraconej </w:t>
      </w:r>
      <w:r w:rsidRPr="0099351D">
        <w:rPr>
          <w:rFonts w:asciiTheme="minorHAnsi" w:hAnsiTheme="minorHAnsi" w:cstheme="minorHAnsi"/>
          <w:color w:val="000000" w:themeColor="text1"/>
        </w:rPr>
        <w:lastRenderedPageBreak/>
        <w:t>wartości albo - gdy wady uniemożliwiają użytkowanie zgodnie z przeznaczeniem - żądać ponownego wykonania lub odstąpić od umowy w odpowiednim zakresie.</w:t>
      </w:r>
    </w:p>
    <w:p w14:paraId="41594BD0" w14:textId="77777777" w:rsidR="00EC57D7" w:rsidRPr="0099351D" w:rsidRDefault="00EC57D7" w:rsidP="00EC57D7">
      <w:pPr>
        <w:pStyle w:val="Akapitzlist"/>
        <w:numPr>
          <w:ilvl w:val="0"/>
          <w:numId w:val="1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Jeżeli przedmiot umowy zostanie odebrany bez wad istotnych, za dzień zakończenia robót dla celów naliczania kar umownych przyjmuje się dzień zgłoszenia gotowości do odbioru końcowego.</w:t>
      </w:r>
    </w:p>
    <w:p w14:paraId="19BE2FE0" w14:textId="77777777" w:rsidR="00EC57D7" w:rsidRPr="0099351D" w:rsidRDefault="00EC57D7" w:rsidP="00EC57D7">
      <w:pPr>
        <w:pStyle w:val="Akapitzlist"/>
        <w:numPr>
          <w:ilvl w:val="0"/>
          <w:numId w:val="1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Odbiór pogwarancyjny przeprowadza się przed upływem okresu gwarancji.</w:t>
      </w:r>
    </w:p>
    <w:p w14:paraId="303F5887" w14:textId="77777777" w:rsidR="00EC57D7" w:rsidRPr="0099351D" w:rsidRDefault="00EC57D7" w:rsidP="00EC57D7">
      <w:pPr>
        <w:pStyle w:val="Akapitzlist"/>
        <w:numPr>
          <w:ilvl w:val="0"/>
          <w:numId w:val="1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 każdej czynności odbioru, dla której umowa przewiduje sporządzenie protokołu, sporządza się protokół zawierający w szczególności: zakres odebranych prac, datę i miejsce odbioru, wynik odbioru, stwierdzone wady lub usterki, terminy ich usunięcia, zakres robót wykonanych i odebranych oraz ewentualne zastrzeżenia Stron. Protokół podpisują osoby uczestniczące w odbiorze, odpowiednio do rodzaju odbioru.</w:t>
      </w:r>
    </w:p>
    <w:p w14:paraId="0933F6B5" w14:textId="2BA612C0" w:rsidR="00EC57D7" w:rsidRPr="0099351D" w:rsidRDefault="00EC57D7" w:rsidP="00EC57D7">
      <w:pPr>
        <w:pStyle w:val="Akapitzlist"/>
        <w:numPr>
          <w:ilvl w:val="0"/>
          <w:numId w:val="1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 W przypadku odmowy odbioru z powodu wad istotnych Wykonawca jest zobowiązany do ich usunięcia i ponownego zgłoszenia gotowości do odbioru. W przypadku stwierdzenia wad nieistotnych, które nie uniemożliwiają użytkowania Obiektu zgodnie z przeznaczeniem, Zamawiający może dokonać odbioru z jednoczesnym wskazaniem terminu ich usunięcia. Usunięcie wad potwierdza się protokołem ponownego odbioru albo adnotacją w protokole odbioru.</w:t>
      </w:r>
    </w:p>
    <w:p w14:paraId="298C320E" w14:textId="7E4F4A71" w:rsidR="00EC57D7" w:rsidRPr="0099351D" w:rsidRDefault="00EC57D7" w:rsidP="00EC57D7">
      <w:pPr>
        <w:pStyle w:val="Akapitzlist"/>
        <w:numPr>
          <w:ilvl w:val="0"/>
          <w:numId w:val="1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 przypadku wad nadających się do usunięcia Wykonawca nie otrzymuje dodatkowego wynagrodzenia za ich usunięcie. Jeżeli wada nie nadaje się do usunięcia, a umożliwia użytkowanie Obiektu zgodnie z przeznaczeniem, Zamawiający może odpowiednio obniżyć wynagrodzenie. Jeżeli wada uniemożliwia użytkowanie Obiektu zgodnie z przeznaczeniem, Zamawiający może żądać ponownego wykonania wadliwego zakresu albo skorzystać z uprawnień przewidzianych przepisami prawa i umową.</w:t>
      </w:r>
    </w:p>
    <w:p w14:paraId="026914B0" w14:textId="4812D4CB" w:rsidR="00EC57D7" w:rsidRPr="0099351D" w:rsidRDefault="00EC57D7" w:rsidP="00EC57D7">
      <w:pPr>
        <w:pStyle w:val="Akapitzlist"/>
        <w:numPr>
          <w:ilvl w:val="0"/>
          <w:numId w:val="1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Zgłoszenie gotowości do odbioru końcowego powinno nastąpić po zakończeniu wszystkich robót, wykonaniu rozruchów i wymaganych badań, uporządkowaniu terenu budowy oraz przekazaniu kompletnej dokumentacji odbiorowej. Brak wymaganych dokumentów lub ich niekompletność może stanowić podstawę do odmowy rozpoczęcia odbioru albo odmowy odbioru, jeżeli uniemożliwia dokonanie oceny prawidłowości wykonania przedmiotu umowy.</w:t>
      </w:r>
    </w:p>
    <w:p w14:paraId="144B5000" w14:textId="5487F1F8" w:rsidR="00EC57D7" w:rsidRPr="0099351D" w:rsidRDefault="00EC57D7" w:rsidP="00EC57D7">
      <w:pPr>
        <w:pStyle w:val="Akapitzlist"/>
        <w:numPr>
          <w:ilvl w:val="0"/>
          <w:numId w:val="1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Dokumentacja odbiorowa, o której mowa w ust. 12, obejmuje w szczególności: dokumentację powykonawczą z naniesionymi zmianami, geodezyjną inwentaryzację powykonawczą, protokół dostawy pojemników i kontenera, protokoły robót zanikających i ulegających zakryciu, protokoły rozruchu i prób, świadectwo legalizacji wagi, dokumentację fotograficzną, deklaracje właściwości użytkowych, DTR i instrukcje eksploatacji, karty gwarancyjne, dokumenty dotyczące zastosowanych materiałów i urządzeń, dokumenty wymagane przepisami Prawa budowlanego, dokumenty dotyczące podwykonawców oraz potwierdzenia rozliczenia ich wymagalnego wynagrodzenia - jeżeli dotyczy.</w:t>
      </w:r>
    </w:p>
    <w:p w14:paraId="2848BBFD" w14:textId="77777777" w:rsidR="00EC57D7" w:rsidRPr="0099351D" w:rsidRDefault="00EC57D7" w:rsidP="00EC57D7">
      <w:pPr>
        <w:pStyle w:val="Akapitzlist"/>
        <w:numPr>
          <w:ilvl w:val="0"/>
          <w:numId w:val="1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Dokumentacja powykonawcza oraz dokumentacja odbiorowa przekazywana jest Zamawiającemu w 2 egzemplarzach w formie papierowej oraz w wersji elektronicznej, w zakresie określonym w dokumentacji zamówienia. Dokumentacja elektroniczna powinna być tożsama z dokumentacją papierową w zakresie dokumentów, które wymagają podpisów lub potwierdzeń.</w:t>
      </w:r>
    </w:p>
    <w:p w14:paraId="096094EE" w14:textId="77777777" w:rsidR="00EC57D7" w:rsidRPr="0099351D" w:rsidRDefault="00EC57D7" w:rsidP="00EC57D7">
      <w:pPr>
        <w:pStyle w:val="Akapitzlist"/>
        <w:numPr>
          <w:ilvl w:val="0"/>
          <w:numId w:val="1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Roboty wykonane w ramach robót zamiennych lub dodatkowych oraz roboty wykonane przed zaniechaniem części zakresu podlegają odbiorowi na zasadach określonych dla odpowiedniego rodzaju robót. Jeżeli ich rozliczenie wymaga obmiaru, Wykonawca przedkłada obmiar wraz z kalkulacją wartości, a inspektor nadzoru dokonuje jej weryfikacji przed zatwierdzeniem przez Zamawiającego.</w:t>
      </w:r>
    </w:p>
    <w:p w14:paraId="3A7C08DE" w14:textId="77777777" w:rsidR="00830942" w:rsidRPr="0099351D" w:rsidRDefault="00830942" w:rsidP="00830942">
      <w:pPr>
        <w:rPr>
          <w:color w:val="000000" w:themeColor="text1"/>
        </w:rPr>
      </w:pPr>
    </w:p>
    <w:p w14:paraId="3BF47339"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lastRenderedPageBreak/>
        <w:t>§ 12</w:t>
      </w:r>
    </w:p>
    <w:p w14:paraId="2BF517C4"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GWARANCJA I RĘKOJMIA</w:t>
      </w:r>
    </w:p>
    <w:p w14:paraId="507BD7C2" w14:textId="39C49345" w:rsidR="007B5F32" w:rsidRPr="0099351D" w:rsidRDefault="007B5F32" w:rsidP="007B5F32">
      <w:pPr>
        <w:pStyle w:val="Akapitzlist"/>
        <w:numPr>
          <w:ilvl w:val="0"/>
          <w:numId w:val="12"/>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Wykonawca udziela gwarancji jakości na cały przedmiot umowy, w tym roboty, wagę samochodową, pojemniki i kontener oraz pozostałe urządzenia, na okres ……… miesięcy (zgodnie z ofertą, nie krótszy niż 60 miesięcy), licząc od dnia podpisania protokołu odbioru końcowego. Okres rękojmi za wady jest równy okresowi gwarancji.</w:t>
      </w:r>
    </w:p>
    <w:p w14:paraId="3A10FDBA" w14:textId="77777777" w:rsidR="007B5F32" w:rsidRPr="0099351D" w:rsidRDefault="007B5F32" w:rsidP="007B5F32">
      <w:pPr>
        <w:pStyle w:val="Akapitzlist"/>
        <w:numPr>
          <w:ilvl w:val="0"/>
          <w:numId w:val="12"/>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Gwarancja nie obejmuje wad powstałych wskutek eksploatacji niezgodnej z instrukcją, uszkodzeń spowodowanych przez użytkownika lub osoby trzecie oraz normalnego zużycia elementów eksploatacyjnych wskazanych w DTR.</w:t>
      </w:r>
    </w:p>
    <w:p w14:paraId="38E290A7" w14:textId="77777777" w:rsidR="007B5F32" w:rsidRPr="0099351D" w:rsidRDefault="007B5F32" w:rsidP="007B5F32">
      <w:pPr>
        <w:pStyle w:val="Akapitzlist"/>
        <w:numPr>
          <w:ilvl w:val="0"/>
          <w:numId w:val="12"/>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 okresie gwarancji Wykonawca, w ramach wynagrodzenia, wykonuje przeglądy i czynności serwisowe wymagane warunkami gwarancji producenta.</w:t>
      </w:r>
    </w:p>
    <w:p w14:paraId="66D42677" w14:textId="68391B0F" w:rsidR="007B5F32" w:rsidRPr="0099351D" w:rsidRDefault="007B5F32" w:rsidP="007B5F32">
      <w:pPr>
        <w:pStyle w:val="Akapitzlist"/>
        <w:numPr>
          <w:ilvl w:val="0"/>
          <w:numId w:val="12"/>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Wady zgłasza Zamawiający telefonicznie lub pocztą elektroniczną na dane serwisu: tel. ……………………, e-mail: ……………………. Wykonawca przystępuje do usunięcia awarii uniemożliwiającej korzystanie z wagi samochodowej, bramy lub instalacji elektrycznej w ciągu 48 godzin od zgłoszenia i usuwa ją w terminie 7 dni, a pozostałe wady - w terminie 14 dni od zgłoszenia, chyba że Strony uzgodnią inny termin z przyczyn technologicznych.</w:t>
      </w:r>
    </w:p>
    <w:p w14:paraId="6E871D4C" w14:textId="77777777" w:rsidR="007B5F32" w:rsidRPr="0099351D" w:rsidRDefault="007B5F32" w:rsidP="007B5F32">
      <w:pPr>
        <w:rPr>
          <w:color w:val="000000" w:themeColor="text1"/>
        </w:rPr>
      </w:pPr>
    </w:p>
    <w:p w14:paraId="05498035" w14:textId="77777777" w:rsidR="00995783" w:rsidRPr="0099351D" w:rsidRDefault="00995783" w:rsidP="00995783">
      <w:pPr>
        <w:pStyle w:val="Akapitzlist"/>
        <w:numPr>
          <w:ilvl w:val="0"/>
          <w:numId w:val="12"/>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 razie bezskutecznego upływu terminu usunięcia wady Zamawiający może zlecić jej usunięcie osobie trzeciej na koszt Wykonawcy, pokrywając koszt w pierwszej kolejności z zabezpieczenia należytego wykonania umowy.</w:t>
      </w:r>
    </w:p>
    <w:p w14:paraId="6FC83057" w14:textId="77777777" w:rsidR="00995783" w:rsidRPr="0099351D" w:rsidRDefault="00995783" w:rsidP="00995783">
      <w:pPr>
        <w:pStyle w:val="Akapitzlist"/>
        <w:numPr>
          <w:ilvl w:val="0"/>
          <w:numId w:val="12"/>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Usunięcie wady stwierdza się protokolarnie. Gwarancja nie wyłącza uprawnień Zamawiającego z tytułu rękojmi za wady.</w:t>
      </w:r>
    </w:p>
    <w:p w14:paraId="6DF3778F"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 13</w:t>
      </w:r>
    </w:p>
    <w:p w14:paraId="303E8FD4"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PERSONEL, NADZÓR I ZATRUDNIENIE</w:t>
      </w:r>
    </w:p>
    <w:p w14:paraId="5FF1AF84" w14:textId="77777777" w:rsidR="00F85489" w:rsidRPr="0099351D" w:rsidRDefault="00F85489" w:rsidP="00F85489">
      <w:pPr>
        <w:pStyle w:val="Akapitzlist"/>
        <w:numPr>
          <w:ilvl w:val="0"/>
          <w:numId w:val="13"/>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Wykonawca ustanawia:</w:t>
      </w:r>
    </w:p>
    <w:p w14:paraId="55E7522A" w14:textId="33AD170A" w:rsidR="00F85489" w:rsidRPr="0099351D" w:rsidRDefault="00F85489" w:rsidP="00F85489">
      <w:pPr>
        <w:pStyle w:val="Akapitzlist"/>
        <w:numPr>
          <w:ilvl w:val="1"/>
          <w:numId w:val="13"/>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kierownika budowy: ……………………………, posiadającego uprawnienia budowlane do kierowania robotami budowlanymi w specjalności konstrukcyjno-budowlanej nr ……………………;</w:t>
      </w:r>
    </w:p>
    <w:p w14:paraId="2647EEB9" w14:textId="1259A93C" w:rsidR="00F85489" w:rsidRPr="0099351D" w:rsidRDefault="00F85489" w:rsidP="00F85489">
      <w:pPr>
        <w:pStyle w:val="Akapitzlist"/>
        <w:numPr>
          <w:ilvl w:val="1"/>
          <w:numId w:val="13"/>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kierownika robót elektrycznych: ……………………………, posiadającego uprawnienia budowlane do kierowania robotami budowlanymi w specjalności instalacyjnej w zakresie sieci, instalacji i urządzeń elektrycznych i elektroenergetycznych nr ……………………;</w:t>
      </w:r>
    </w:p>
    <w:p w14:paraId="309E0467" w14:textId="77777777" w:rsidR="00F85489" w:rsidRPr="0099351D" w:rsidRDefault="00F85489" w:rsidP="00F85489">
      <w:pPr>
        <w:pStyle w:val="Akapitzlist"/>
        <w:numPr>
          <w:ilvl w:val="1"/>
          <w:numId w:val="13"/>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kierownika robót sanitarnych: ……………………………, posiadającego uprawnienia budowlane do kierowania robotami budowlanymi w specjalności instalacyjnej w zakresie sieci, instalacji i urządzeń cieplnych, wentylacyjnych, gazowych, wodociągowych i kanalizacyjnych nr …………………….</w:t>
      </w:r>
    </w:p>
    <w:p w14:paraId="391BAB0D" w14:textId="77777777" w:rsidR="00F85489" w:rsidRPr="0099351D" w:rsidRDefault="00F85489" w:rsidP="00F85489">
      <w:pPr>
        <w:pStyle w:val="Akapitzlist"/>
        <w:numPr>
          <w:ilvl w:val="0"/>
          <w:numId w:val="13"/>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Zmiana osób, o których mowa w ust. 1, wymaga pisemnej akceptacji Zamawiającego i jest dopuszczalna, jeżeli nowa osoba spełnia wymagania SWZ. Zmiana nie wymaga aneksu. Funkcję kierownika budowy i kierownika robót może pełnić jedna osoba, jeżeli posiada uprawnienia wymagane dla każdej z tych funkcji.</w:t>
      </w:r>
    </w:p>
    <w:p w14:paraId="757DDE12" w14:textId="77777777" w:rsidR="00F85489" w:rsidRPr="0099351D" w:rsidRDefault="00F85489" w:rsidP="00F85489">
      <w:pPr>
        <w:pStyle w:val="Akapitzlist"/>
        <w:numPr>
          <w:ilvl w:val="0"/>
          <w:numId w:val="13"/>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Zamawiający wyznacza inspektora nadzoru inwestorskiego: ……………………………, nr uprawnień ……………………, tel. ……………………, e-mail: ……………………. Zmiana inspektora nadzoru wymaga pisemnego zawiadomienia Wykonawcy.</w:t>
      </w:r>
    </w:p>
    <w:p w14:paraId="78BD5C43" w14:textId="77777777" w:rsidR="00F85489" w:rsidRPr="0099351D" w:rsidRDefault="00F85489" w:rsidP="00F85489">
      <w:pPr>
        <w:pStyle w:val="Akapitzlist"/>
        <w:numPr>
          <w:ilvl w:val="0"/>
          <w:numId w:val="13"/>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Przedstawicielami Stron są: ze strony Zamawiającego - ……………………………, ze strony Wykonawcy - …………………………….</w:t>
      </w:r>
    </w:p>
    <w:p w14:paraId="13895CC5" w14:textId="69EC60E4" w:rsidR="00F85489" w:rsidRPr="0099351D" w:rsidRDefault="00F85489" w:rsidP="00F85489">
      <w:pPr>
        <w:pStyle w:val="Akapitzlist"/>
        <w:numPr>
          <w:ilvl w:val="0"/>
          <w:numId w:val="13"/>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lastRenderedPageBreak/>
        <w:t>Wykonawca lub podwykonawca zatrudnia na podstawie umowy o pracę osoby wykonujące czynności bezpośrednio związane z wykonywaniem robót budowlanych (roboty ziemne, betonowe i zbrojarskie, montaż konstrukcji stalowej i obudowy, roboty nawierzchniowe, montaż kanalizacji deszczowej i ogrodzenia, roboty elektryczne, prace porządkowe, obsługa sprzętu), jeżeli polegają one na wykonywaniu pracy w sposób określony w art. 22 § 1 ustawy z dnia 26 czerwca 1974 r. - Kodeks pracy. Wymóg nie dotyczy geologów, geodetów, kierownika budowy i kierowników robót, dostawców materiałów oraz osób prowadzących działalność gospodarczą, które wykonują czynności osobiście.</w:t>
      </w:r>
    </w:p>
    <w:p w14:paraId="17B8B0BC" w14:textId="713C7C72" w:rsidR="00F85489" w:rsidRPr="0099351D" w:rsidRDefault="00F85489" w:rsidP="00F85489">
      <w:pPr>
        <w:pStyle w:val="Akapitzlist"/>
        <w:numPr>
          <w:ilvl w:val="0"/>
          <w:numId w:val="13"/>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Na każde wezwanie Zamawiającego, w terminie nie krótszym niż 5 dni roboczych, Wykonawca przedkłada oświadczenie o zatrudnieniu na podstawie umowy o pracę osób, o których mowa w ust. 5, zawierające w szczególności liczbę osób, rodzaj umowy, wymiar etatu oraz zakres wykonywanych przez nie czynności, a na żądanie Zamawiającego również zanonimizowane kopie umów o pracę lub dokumentów potwierdzających zgłoszenie do ubezpieczeń społecznych. Zamawiający może przeprowadzać kontrolę na miejscu wykonywania robót oraz zwrócić się do Państwowej Inspekcji Pracy o przeprowadzenie kontroli.</w:t>
      </w:r>
    </w:p>
    <w:p w14:paraId="2360D47F" w14:textId="77777777" w:rsidR="00F85489" w:rsidRPr="0099351D" w:rsidRDefault="00F85489" w:rsidP="00F85489">
      <w:pPr>
        <w:pStyle w:val="Akapitzlist"/>
        <w:numPr>
          <w:ilvl w:val="0"/>
          <w:numId w:val="13"/>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 przypadku uzasadnionych zastrzeżeń Zamawiającego dotyczących kwalifikacji, organizacji lub jakości pracy osoby uczestniczącej w realizacji przedmiotu umowy, Wykonawca, na pisemny wniosek Zamawiającego, zobowiązany jest zapewnić zastępstwo tej osoby inną osobą posiadającą kwalifikacje i doświadczenie wymagane dla wykonywanych czynności. Wykonawca przedstawi Zamawiającemu propozycję zastępstwa wraz z informacją o kwalifikacjach i doświadczeniu proponowanej osoby w terminie 3 dni roboczych od otrzymania wniosku. Zmiana osoby nie może powodować zwiększenia wynagrodzenia Wykonawcy ani przedłużenia terminu realizacji umowy.</w:t>
      </w:r>
    </w:p>
    <w:p w14:paraId="531EF93B"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 14</w:t>
      </w:r>
    </w:p>
    <w:p w14:paraId="664C36C2"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PODWYKONAWSTWO</w:t>
      </w:r>
    </w:p>
    <w:p w14:paraId="14DD97A8" w14:textId="77777777" w:rsidR="00995783" w:rsidRPr="0099351D" w:rsidRDefault="00995783" w:rsidP="00EF6E4D">
      <w:pPr>
        <w:pStyle w:val="Akapitzlist"/>
        <w:numPr>
          <w:ilvl w:val="0"/>
          <w:numId w:val="14"/>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Wykonawca może powierzyć wykonanie części przedmiotu umowy podwykonawcom. Wykonawca odpowiada za działania i zaniechania podwykonawców jak za własne.</w:t>
      </w:r>
    </w:p>
    <w:p w14:paraId="7E82344A" w14:textId="4A3FC5E2" w:rsidR="00EF6E4D" w:rsidRPr="0099351D" w:rsidRDefault="00EF6E4D" w:rsidP="00EF6E4D">
      <w:pPr>
        <w:pStyle w:val="Akapitzlist"/>
        <w:numPr>
          <w:ilvl w:val="0"/>
          <w:numId w:val="14"/>
        </w:numPr>
        <w:jc w:val="both"/>
        <w:rPr>
          <w:rFonts w:asciiTheme="minorHAnsi" w:hAnsiTheme="minorHAnsi" w:cstheme="minorHAnsi"/>
          <w:color w:val="000000" w:themeColor="text1"/>
        </w:rPr>
      </w:pPr>
      <w:r w:rsidRPr="0099351D">
        <w:rPr>
          <w:rFonts w:asciiTheme="minorHAnsi" w:hAnsiTheme="minorHAnsi" w:cstheme="minorHAnsi"/>
          <w:color w:val="000000" w:themeColor="text1"/>
        </w:rPr>
        <w:t>W przypadku powierzenia podwykonawcy lub dalszemu podwykonawcy wykonania prac obejmujących opracowanie dokumentacji projektowej, dokumentacji powykonawczej lub innych utworów podlegających ochronie na podstawie przepisów o prawie autorskim, Wykonawca zobowiązany jest zapewnić nabycie od podwykonawcy lub dalszego podwykonawcy autorskich praw majątkowych do tych utworów oraz praw zależnych, wraz z prawem do wykonywania i zezwalania na wykonywanie zależnych praw autorskich, w zakresie niezbędnym do wykonania niniejszej umowy, a następnie przeniesienie tych praw na Zamawiającego na zasadach określonych w § 3 umowy. Wykonawca zobowiązany jest również zapewnić, aby podwykonawca lub dalszy podwykonawca zobowiązał się do niewykonywania autorskich praw osobistych w sposób ograniczający korzystanie przez Zamawiającego z dokumentacji lub innych utworów oraz udzielił Zamawiającemu stosownych zezwoleń w zakresie określonym w § 3 umowy.</w:t>
      </w:r>
    </w:p>
    <w:p w14:paraId="3B489403" w14:textId="77777777" w:rsidR="00995783" w:rsidRPr="0099351D" w:rsidRDefault="00995783" w:rsidP="00995783">
      <w:pPr>
        <w:pStyle w:val="Akapitzlist"/>
        <w:numPr>
          <w:ilvl w:val="0"/>
          <w:numId w:val="14"/>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Przed przystąpieniem do wykonania umowy Wykonawca podaje nazwy, dane kontaktowe i przedstawicieli podwykonawców, jeżeli są znani, oraz zawiadamia o ich zmianach.</w:t>
      </w:r>
    </w:p>
    <w:p w14:paraId="6A62FB46" w14:textId="77777777" w:rsidR="00995783" w:rsidRPr="0099351D" w:rsidRDefault="00995783" w:rsidP="00995783">
      <w:pPr>
        <w:pStyle w:val="Akapitzlist"/>
        <w:numPr>
          <w:ilvl w:val="0"/>
          <w:numId w:val="14"/>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Wykonawca, podwykonawca lub dalszy podwykonawca zamierzający zawrzeć umowę o podwykonawstwo, której przedmiotem są roboty budowlane, przedkłada Zamawiającemu projekt umowy, a po jej zawarciu - poświadczoną za zgodność z oryginałem kopię umowy w terminie 7 dni od dnia jej zawarcia. Zamawiający zgłasza zastrzeżenia do projektu lub sprzeciw do umowy w terminie 7 dni; niezgłoszenie zastrzeżeń lub sprzeciwu oznacza akceptację. Postanowienia te stosuje się odpowiednio do zmian umów o podwykonawstwo.</w:t>
      </w:r>
    </w:p>
    <w:p w14:paraId="724E9181" w14:textId="77777777" w:rsidR="00995783" w:rsidRPr="0099351D" w:rsidRDefault="00995783" w:rsidP="00995783">
      <w:pPr>
        <w:pStyle w:val="Akapitzlist"/>
        <w:numPr>
          <w:ilvl w:val="0"/>
          <w:numId w:val="14"/>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Umowa o podwykonawstwo, której przedmiotem są roboty budowlane, musi spełniać następujące wymagania, których niespełnienie spowoduje zgłoszenie zastrzeżeń lub sprzeciwu:</w:t>
      </w:r>
    </w:p>
    <w:p w14:paraId="4B310357" w14:textId="77777777" w:rsidR="00995783" w:rsidRPr="0099351D" w:rsidRDefault="00995783" w:rsidP="00995783">
      <w:pPr>
        <w:pStyle w:val="Akapitzlist"/>
        <w:numPr>
          <w:ilvl w:val="1"/>
          <w:numId w:val="14"/>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lastRenderedPageBreak/>
        <w:t>zakres robót mieści się w zakresie umowy i jest określony jednoznacznie;</w:t>
      </w:r>
    </w:p>
    <w:p w14:paraId="3259F5A6" w14:textId="77777777" w:rsidR="00995783" w:rsidRPr="0099351D" w:rsidRDefault="00995783" w:rsidP="00995783">
      <w:pPr>
        <w:pStyle w:val="Akapitzlist"/>
        <w:numPr>
          <w:ilvl w:val="1"/>
          <w:numId w:val="14"/>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wynagrodzenie nie jest wyższe niż wynagrodzenie Wykonawcy za ten zakres;</w:t>
      </w:r>
    </w:p>
    <w:p w14:paraId="4031C15D" w14:textId="77777777" w:rsidR="00995783" w:rsidRPr="0099351D" w:rsidRDefault="00995783" w:rsidP="00995783">
      <w:pPr>
        <w:pStyle w:val="Akapitzlist"/>
        <w:numPr>
          <w:ilvl w:val="1"/>
          <w:numId w:val="14"/>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termin zapłaty wynagrodzenia nie jest dłuższy niż 30 dni od dnia doręczenia faktury lub rachunku;</w:t>
      </w:r>
    </w:p>
    <w:p w14:paraId="4FD3E161" w14:textId="77777777" w:rsidR="00995783" w:rsidRPr="0099351D" w:rsidRDefault="00995783" w:rsidP="00995783">
      <w:pPr>
        <w:pStyle w:val="Akapitzlist"/>
        <w:numPr>
          <w:ilvl w:val="1"/>
          <w:numId w:val="14"/>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termin wykonania nie jest późniejszy niż termin wynikający z umowy;</w:t>
      </w:r>
    </w:p>
    <w:p w14:paraId="0E7A22DA" w14:textId="77777777" w:rsidR="00995783" w:rsidRPr="0099351D" w:rsidRDefault="00995783" w:rsidP="00995783">
      <w:pPr>
        <w:pStyle w:val="Akapitzlist"/>
        <w:numPr>
          <w:ilvl w:val="1"/>
          <w:numId w:val="14"/>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postanowienia dotyczące kar umownych i warunków zapłaty nie są dla podwykonawcy mniej korzystne niż postanowienia niniejszej umowy (art. 463 ustawy </w:t>
      </w:r>
      <w:proofErr w:type="spellStart"/>
      <w:r w:rsidRPr="0099351D">
        <w:rPr>
          <w:rFonts w:asciiTheme="minorHAnsi" w:hAnsiTheme="minorHAnsi" w:cstheme="minorHAnsi"/>
          <w:color w:val="000000" w:themeColor="text1"/>
        </w:rPr>
        <w:t>Pzp</w:t>
      </w:r>
      <w:proofErr w:type="spellEnd"/>
      <w:r w:rsidRPr="0099351D">
        <w:rPr>
          <w:rFonts w:asciiTheme="minorHAnsi" w:hAnsiTheme="minorHAnsi" w:cstheme="minorHAnsi"/>
          <w:color w:val="000000" w:themeColor="text1"/>
        </w:rPr>
        <w:t>).</w:t>
      </w:r>
    </w:p>
    <w:p w14:paraId="7E97CC26" w14:textId="77777777" w:rsidR="00995783" w:rsidRPr="0099351D" w:rsidRDefault="00995783" w:rsidP="00995783">
      <w:pPr>
        <w:pStyle w:val="Akapitzlist"/>
        <w:numPr>
          <w:ilvl w:val="0"/>
          <w:numId w:val="14"/>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Umowy o podwykonawstwo, których przedmiotem są dostawy lub usługi, przedkłada się w terminie 7 dni od dnia zawarcia, z wyłączeniem umów o wartości mniejszej niż 0,5% wartości umowy, chyba że ich wartość przekracza 50 000 zł. Jeżeli termin zapłaty w takiej umowie jest dłuższy niż 30 dni, Zamawiający wzywa do jej zmiany pod rygorem kary umownej.</w:t>
      </w:r>
    </w:p>
    <w:p w14:paraId="207FCE89"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 15</w:t>
      </w:r>
    </w:p>
    <w:p w14:paraId="622313A4"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OBOWIĄZKI ZWIĄZANE Z DOFINANSOWANIEM</w:t>
      </w:r>
    </w:p>
    <w:p w14:paraId="25347A33" w14:textId="33B2F158" w:rsidR="00EF6E4D" w:rsidRPr="0099351D" w:rsidRDefault="000C453C" w:rsidP="00EF6E4D">
      <w:pPr>
        <w:pStyle w:val="Akapitzlist"/>
        <w:numPr>
          <w:ilvl w:val="0"/>
          <w:numId w:val="1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Wykonawca zobowiązuje się w okresie gwarancji i rękojmi do współpracy z Zamawiającym podczas ewentualnych kontroli i audytów prowadzonych przez jednostkę dotującą.</w:t>
      </w:r>
    </w:p>
    <w:p w14:paraId="45ECB6FA" w14:textId="43847CBF" w:rsidR="00EF6E4D" w:rsidRPr="0099351D" w:rsidRDefault="00EF6E4D" w:rsidP="00EF6E4D">
      <w:pPr>
        <w:pStyle w:val="Akapitzlist"/>
        <w:numPr>
          <w:ilvl w:val="0"/>
          <w:numId w:val="1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Wykonawca przekazuje Zamawiającemu dokumenty i wyjaśnienia niezbędne do rozliczenia pomocy w terminie 5 dni roboczych od wezwania, a jeżeli wezwanie instytucji przewiduje termin krótszy - w terminie wskazanym przez Zamawiającego.</w:t>
      </w:r>
    </w:p>
    <w:p w14:paraId="19563028" w14:textId="273D946C" w:rsidR="00EF6E4D" w:rsidRPr="0099351D" w:rsidRDefault="00EF6E4D" w:rsidP="00EF6E4D">
      <w:pPr>
        <w:pStyle w:val="Akapitzlist"/>
        <w:numPr>
          <w:ilvl w:val="0"/>
          <w:numId w:val="1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Wykonawca wykonuje dokumentację fotograficzną stanu terenu przed rozpoczęciem robót, robót zanikających i ulegających zakryciu, dostaw oraz stanu po zakończeniu robót i przekazuje ją Zamawiającemu w formie odrębnych plików wraz ze zgłoszeniem gotowości do odbioru końcowego.</w:t>
      </w:r>
    </w:p>
    <w:p w14:paraId="3DF5FF32" w14:textId="77777777" w:rsidR="00EF6E4D" w:rsidRPr="0099351D" w:rsidRDefault="00EF6E4D" w:rsidP="00EF6E4D">
      <w:pPr>
        <w:rPr>
          <w:color w:val="000000" w:themeColor="text1"/>
        </w:rPr>
      </w:pPr>
    </w:p>
    <w:p w14:paraId="15FE77CF"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 16</w:t>
      </w:r>
    </w:p>
    <w:p w14:paraId="5E46F7CB"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ZABEZPIECZENIE NALEŻYTEGO WYKONANIA UMOWY</w:t>
      </w:r>
    </w:p>
    <w:p w14:paraId="59FC19B2" w14:textId="77777777" w:rsidR="00EF6E4D" w:rsidRPr="0099351D" w:rsidRDefault="00EF6E4D" w:rsidP="00EF6E4D">
      <w:pPr>
        <w:pStyle w:val="Akapitzlist"/>
        <w:numPr>
          <w:ilvl w:val="0"/>
          <w:numId w:val="16"/>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Wykonawca wniósł zabezpieczenie należytego wykonania umowy w wysokości 5% ceny ofertowej brutto, tj. …………………… zł, w formie …………………….</w:t>
      </w:r>
    </w:p>
    <w:p w14:paraId="3772974F" w14:textId="77777777" w:rsidR="00EF6E4D" w:rsidRPr="0099351D" w:rsidRDefault="00EF6E4D" w:rsidP="00EF6E4D">
      <w:pPr>
        <w:pStyle w:val="Akapitzlist"/>
        <w:numPr>
          <w:ilvl w:val="0"/>
          <w:numId w:val="16"/>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70% zabezpieczenia Zamawiający zwraca w terminie 30 dni od dnia wykonania zamówienia i uznania go za należycie wykonane, a 30% zabezpieczenia, pozostawione na zabezpieczenie roszczeń z tytułu rękojmi za wady lub gwarancji, nie później niż w 15. dniu po upływie okresu rękojmi za wady lub gwarancji.</w:t>
      </w:r>
    </w:p>
    <w:p w14:paraId="42237CC7" w14:textId="77777777" w:rsidR="00EF6E4D" w:rsidRPr="0099351D" w:rsidRDefault="00EF6E4D" w:rsidP="00EF6E4D">
      <w:pPr>
        <w:pStyle w:val="Akapitzlist"/>
        <w:numPr>
          <w:ilvl w:val="0"/>
          <w:numId w:val="16"/>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Zabezpieczenie wniesione w formie innej niż pieniądz obejmuje okres nie krótszy niż 5 lat, z obowiązkiem jego przedłużenia lub wniesienia nowego zabezpieczenia na kolejny okres, a także przedłużenia w razie zmiany terminu wykonania umowy. W przypadku nieprzedłużenia lub niewniesienia nowego zabezpieczenia najpóźniej na 30 dni przed upływem terminu ważności dotychczasowego zabezpieczenia Zamawiający zmienia formę na zabezpieczenie w pieniądzu przez wypłatę kwoty z dotychczasowego zabezpieczenia (art. 452 ust. 8-10 ustawy </w:t>
      </w:r>
      <w:proofErr w:type="spellStart"/>
      <w:r w:rsidRPr="0099351D">
        <w:rPr>
          <w:rFonts w:asciiTheme="minorHAnsi" w:hAnsiTheme="minorHAnsi" w:cstheme="minorHAnsi"/>
          <w:color w:val="000000" w:themeColor="text1"/>
        </w:rPr>
        <w:t>Pzp</w:t>
      </w:r>
      <w:proofErr w:type="spellEnd"/>
      <w:r w:rsidRPr="0099351D">
        <w:rPr>
          <w:rFonts w:asciiTheme="minorHAnsi" w:hAnsiTheme="minorHAnsi" w:cstheme="minorHAnsi"/>
          <w:color w:val="000000" w:themeColor="text1"/>
        </w:rPr>
        <w:t>).</w:t>
      </w:r>
    </w:p>
    <w:p w14:paraId="6676B848" w14:textId="77777777" w:rsidR="00EF6E4D" w:rsidRPr="0099351D" w:rsidRDefault="00EF6E4D" w:rsidP="00EF6E4D">
      <w:pPr>
        <w:pStyle w:val="Akapitzlist"/>
        <w:numPr>
          <w:ilvl w:val="0"/>
          <w:numId w:val="16"/>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Zmiana formy zabezpieczenia następuje z zachowaniem ciągłości zabezpieczenia i bez zmniejszenia jego wysokości.</w:t>
      </w:r>
    </w:p>
    <w:p w14:paraId="2D420D11" w14:textId="77777777" w:rsidR="00EF6E4D" w:rsidRPr="0099351D" w:rsidRDefault="00EF6E4D" w:rsidP="00EF6E4D">
      <w:pPr>
        <w:rPr>
          <w:color w:val="000000" w:themeColor="text1"/>
        </w:rPr>
      </w:pPr>
    </w:p>
    <w:p w14:paraId="5A8CF805"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 17</w:t>
      </w:r>
    </w:p>
    <w:p w14:paraId="6D13ACA2"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UBEZPIECZENIE</w:t>
      </w:r>
    </w:p>
    <w:p w14:paraId="26D2B45F" w14:textId="77777777" w:rsidR="00995783" w:rsidRPr="0099351D" w:rsidRDefault="00995783" w:rsidP="00995783">
      <w:pPr>
        <w:pStyle w:val="Akapitzlist"/>
        <w:numPr>
          <w:ilvl w:val="0"/>
          <w:numId w:val="17"/>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Wykonawca posiada, przez cały okres wykonywania umowy do dnia odbioru końcowego, ubezpieczenie odpowiedzialności cywilnej w zakresie prowadzonej działalności związanej z przedmiotem umowy, na sumę gwarancyjną nie niższą niż 500 000,00 zł.</w:t>
      </w:r>
    </w:p>
    <w:p w14:paraId="7C5E5B2D" w14:textId="77777777" w:rsidR="00995783" w:rsidRPr="0099351D" w:rsidRDefault="00995783" w:rsidP="00995783">
      <w:pPr>
        <w:pStyle w:val="Akapitzlist"/>
        <w:numPr>
          <w:ilvl w:val="0"/>
          <w:numId w:val="17"/>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lastRenderedPageBreak/>
        <w:t>Kopię polisy Wykonawca przedkłada najpóźniej w dniu zawarcia umowy, a kopię polisy kontynuacyjnej - przed wygaśnięciem dotychczasowej.</w:t>
      </w:r>
    </w:p>
    <w:p w14:paraId="4ADCD62B" w14:textId="77777777" w:rsidR="00995783" w:rsidRPr="0099351D" w:rsidRDefault="00995783" w:rsidP="00995783">
      <w:pPr>
        <w:pStyle w:val="Akapitzlist"/>
        <w:numPr>
          <w:ilvl w:val="0"/>
          <w:numId w:val="17"/>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 przypadku gdy okres obowiązywania ubezpieczenia, o którym mowa w ust. 1, upływa przed terminem wykonania umowy, Wykonawca zobowiązany jest, bez odrębnego wezwania Zamawiającego, do zapewnienia ciągłości ubezpieczenia oraz przedłożenia Zamawiającemu dokumentu potwierdzającego przedłużenie okresu obowiązywania ubezpieczenia, nie później niż 7 dni przed upływem dotychczasowego okresu ubezpieczenia.</w:t>
      </w:r>
    </w:p>
    <w:p w14:paraId="1510FD2D" w14:textId="77777777" w:rsidR="00995783" w:rsidRPr="0099351D" w:rsidRDefault="00995783" w:rsidP="00995783">
      <w:pPr>
        <w:pStyle w:val="Akapitzlist"/>
        <w:numPr>
          <w:ilvl w:val="0"/>
          <w:numId w:val="17"/>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 przypadku nieprzedłożenia dokumentu potwierdzającego przedłużenie ubezpieczenia w terminie, o którym mowa w ust. 3, Zamawiający może, bez dodatkowego wezwania Wykonawcy, zawrzeć na jego koszt umowę ubezpieczenia na okres niezbędny do zapewnienia ciągłości ochrony ubezpieczeniowej, a poniesiony z tego tytułu koszt potrącić z wynagrodzenia Wykonawcy albo z zabezpieczenia należytego wykonania umowy.</w:t>
      </w:r>
    </w:p>
    <w:p w14:paraId="47CD5AC0"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 18</w:t>
      </w:r>
    </w:p>
    <w:p w14:paraId="2C1F4274"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KARY UMOWNE</w:t>
      </w:r>
    </w:p>
    <w:p w14:paraId="464539A7" w14:textId="77777777" w:rsidR="00995783" w:rsidRPr="0099351D" w:rsidRDefault="00995783" w:rsidP="00995783">
      <w:pPr>
        <w:pStyle w:val="Akapitzlist"/>
        <w:numPr>
          <w:ilvl w:val="0"/>
          <w:numId w:val="18"/>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Wykonawca zapłaci Zamawiającemu kary umowne:</w:t>
      </w:r>
    </w:p>
    <w:p w14:paraId="68C18984" w14:textId="77777777" w:rsidR="00995783" w:rsidRPr="0099351D" w:rsidRDefault="00995783" w:rsidP="00995783">
      <w:pPr>
        <w:pStyle w:val="Akapitzlist"/>
        <w:numPr>
          <w:ilvl w:val="1"/>
          <w:numId w:val="18"/>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 zwłokę w wykonaniu przedmiotu umowy w terminie określonym w § 4 ust. 1 - 0,2% wynagrodzenia brutto, o którym mowa w § 7 ust. 1, za każdy dzień zwłoki;</w:t>
      </w:r>
    </w:p>
    <w:p w14:paraId="09493493" w14:textId="545E2B5F" w:rsidR="00D56315" w:rsidRPr="0099351D" w:rsidRDefault="00D56315" w:rsidP="00EF6E4D">
      <w:pPr>
        <w:pStyle w:val="Akapitzlist"/>
        <w:numPr>
          <w:ilvl w:val="1"/>
          <w:numId w:val="18"/>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 zwłokę w dotrzymaniu terminów, o których mowa w § 4 ust. 2 lit. a i b - 0,05% wynagrodzenia brutto za każdy dzień zwłoki;</w:t>
      </w:r>
    </w:p>
    <w:p w14:paraId="2B2FBB71" w14:textId="77777777" w:rsidR="00995783" w:rsidRPr="0099351D" w:rsidRDefault="00995783" w:rsidP="00995783">
      <w:pPr>
        <w:pStyle w:val="Akapitzlist"/>
        <w:numPr>
          <w:ilvl w:val="1"/>
          <w:numId w:val="18"/>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 zwłokę w usunięciu wad stwierdzonych przy odbiorze lub w okresie gwarancji i rękojmi - 0,05% wynagrodzenia brutto za każdy dzień zwłoki, liczony od upływu terminu wyznaczonego na usunięcie wady;</w:t>
      </w:r>
    </w:p>
    <w:p w14:paraId="613696B2" w14:textId="77777777" w:rsidR="00995783" w:rsidRPr="0099351D" w:rsidRDefault="00995783" w:rsidP="00995783">
      <w:pPr>
        <w:pStyle w:val="Akapitzlist"/>
        <w:numPr>
          <w:ilvl w:val="1"/>
          <w:numId w:val="18"/>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 tytułu odstąpienia od umowy przez którąkolwiek ze Stron z przyczyn leżących po stronie Wykonawcy - 10% wynagrodzenia brutto;</w:t>
      </w:r>
    </w:p>
    <w:p w14:paraId="064010CC" w14:textId="77777777" w:rsidR="00995783" w:rsidRPr="0099351D" w:rsidRDefault="00995783" w:rsidP="00995783">
      <w:pPr>
        <w:pStyle w:val="Akapitzlist"/>
        <w:numPr>
          <w:ilvl w:val="1"/>
          <w:numId w:val="18"/>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 tytułu braku zapłaty wynagrodzenia należnego podwykonawcom lub dalszym podwykonawcom - 10% niezapłaconej kwoty, a z tytułu nieterminowej zapłaty - 0,1% kwoty, której dotyczy zwłoka, za każdy dzień zwłoki;</w:t>
      </w:r>
    </w:p>
    <w:p w14:paraId="62D10553" w14:textId="77777777" w:rsidR="00995783" w:rsidRPr="0099351D" w:rsidRDefault="00995783" w:rsidP="00995783">
      <w:pPr>
        <w:pStyle w:val="Akapitzlist"/>
        <w:numPr>
          <w:ilvl w:val="1"/>
          <w:numId w:val="18"/>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 tytułu nieprzedłożenia do zaakceptowania projektu umowy o podwykonawstwo, której przedmiotem są roboty budowlane, lub projektu jej zmiany, nieprzedłożenia poświadczonej za zgodność z oryginałem kopii umowy o podwykonawstwo lub jej zmiany albo braku zmiany umowy o podwykonawstwo w zakresie terminu zapłaty - 1 000,00 zł za każdy przypadek;</w:t>
      </w:r>
    </w:p>
    <w:p w14:paraId="07C6293B" w14:textId="77777777" w:rsidR="00995783" w:rsidRPr="0099351D" w:rsidRDefault="00995783" w:rsidP="00995783">
      <w:pPr>
        <w:pStyle w:val="Akapitzlist"/>
        <w:numPr>
          <w:ilvl w:val="1"/>
          <w:numId w:val="18"/>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z tytułu braku zapłaty lub nieterminowej zapłaty wynagrodzenia należnego podwykonawcom z tytułu zmiany wysokości wynagrodzenia, o której mowa w art. 439 ust. 5 ustawy </w:t>
      </w:r>
      <w:proofErr w:type="spellStart"/>
      <w:r w:rsidRPr="0099351D">
        <w:rPr>
          <w:rFonts w:asciiTheme="minorHAnsi" w:hAnsiTheme="minorHAnsi" w:cstheme="minorHAnsi"/>
          <w:color w:val="000000" w:themeColor="text1"/>
        </w:rPr>
        <w:t>Pzp</w:t>
      </w:r>
      <w:proofErr w:type="spellEnd"/>
      <w:r w:rsidRPr="0099351D">
        <w:rPr>
          <w:rFonts w:asciiTheme="minorHAnsi" w:hAnsiTheme="minorHAnsi" w:cstheme="minorHAnsi"/>
          <w:color w:val="000000" w:themeColor="text1"/>
        </w:rPr>
        <w:t xml:space="preserve"> - 10% niezapłaconej kwoty, a w przypadku nieterminowej zapłaty - 0,1% kwoty, której dotyczy zwłoka, za każdy dzień zwłoki;</w:t>
      </w:r>
    </w:p>
    <w:p w14:paraId="58287B5F" w14:textId="77777777" w:rsidR="00995783" w:rsidRPr="0099351D" w:rsidRDefault="00995783" w:rsidP="00995783">
      <w:pPr>
        <w:pStyle w:val="Akapitzlist"/>
        <w:numPr>
          <w:ilvl w:val="1"/>
          <w:numId w:val="18"/>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 tytułu niespełnienia wymogu zatrudnienia na podstawie umowy o pracę - 1 000,00 zł za każdą osobę, a z tytułu nieprzedłożenia w terminie oświadczenia lub dokumentów, o których mowa w § 13 ust. 6 - 500,00 zł za każdy przypadek;</w:t>
      </w:r>
    </w:p>
    <w:p w14:paraId="7E3885A8" w14:textId="0AF37A20" w:rsidR="00EF6E4D" w:rsidRPr="0099351D" w:rsidRDefault="00EF6E4D" w:rsidP="00EF6E4D">
      <w:pPr>
        <w:pStyle w:val="Akapitzlist"/>
        <w:numPr>
          <w:ilvl w:val="1"/>
          <w:numId w:val="18"/>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 tytułu powierzenia kierowania budową lub robotami osobie niezaakceptowanej przez Zamawiającego - 2 000,00 zł za każdy przypadek;</w:t>
      </w:r>
    </w:p>
    <w:p w14:paraId="5C1FB916" w14:textId="77777777" w:rsidR="00995783" w:rsidRPr="0099351D" w:rsidRDefault="00995783" w:rsidP="00995783">
      <w:pPr>
        <w:pStyle w:val="Akapitzlist"/>
        <w:numPr>
          <w:ilvl w:val="1"/>
          <w:numId w:val="18"/>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 tytułu braku ważnego ubezpieczenia, o którym mowa w § 17 - 1 000,00 zł za każdy przypadek.</w:t>
      </w:r>
    </w:p>
    <w:p w14:paraId="480C622D" w14:textId="77777777" w:rsidR="00995783" w:rsidRPr="0099351D" w:rsidRDefault="00995783" w:rsidP="00995783">
      <w:pPr>
        <w:pStyle w:val="Akapitzlist"/>
        <w:numPr>
          <w:ilvl w:val="0"/>
          <w:numId w:val="18"/>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Zamawiający zapłaci Wykonawcy karę umowną z tytułu odstąpienia od umowy z przyczyn leżących po stronie Zamawiającego - 10% wynagrodzenia brutto, z wyłączeniem odstąpienia na podstawie art. 456 ust. 1 ustawy </w:t>
      </w:r>
      <w:proofErr w:type="spellStart"/>
      <w:r w:rsidRPr="0099351D">
        <w:rPr>
          <w:rFonts w:asciiTheme="minorHAnsi" w:hAnsiTheme="minorHAnsi" w:cstheme="minorHAnsi"/>
          <w:color w:val="000000" w:themeColor="text1"/>
        </w:rPr>
        <w:t>Pzp</w:t>
      </w:r>
      <w:proofErr w:type="spellEnd"/>
      <w:r w:rsidRPr="0099351D">
        <w:rPr>
          <w:rFonts w:asciiTheme="minorHAnsi" w:hAnsiTheme="minorHAnsi" w:cstheme="minorHAnsi"/>
          <w:color w:val="000000" w:themeColor="text1"/>
        </w:rPr>
        <w:t>.</w:t>
      </w:r>
    </w:p>
    <w:p w14:paraId="1E1F2261" w14:textId="77777777" w:rsidR="00995783" w:rsidRPr="0099351D" w:rsidRDefault="00995783" w:rsidP="00995783">
      <w:pPr>
        <w:pStyle w:val="Akapitzlist"/>
        <w:numPr>
          <w:ilvl w:val="0"/>
          <w:numId w:val="18"/>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lastRenderedPageBreak/>
        <w:t>Łączna maksymalna wysokość kar umownych, których mogą dochodzić Strony, wynosi 20% wynagrodzenia brutto, o którym mowa w § 7 ust. 1.</w:t>
      </w:r>
    </w:p>
    <w:p w14:paraId="2B76A866" w14:textId="77777777" w:rsidR="00995783" w:rsidRPr="0099351D" w:rsidRDefault="00995783" w:rsidP="00995783">
      <w:pPr>
        <w:pStyle w:val="Akapitzlist"/>
        <w:numPr>
          <w:ilvl w:val="0"/>
          <w:numId w:val="18"/>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Strony mogą dochodzić odszkodowania przenoszącego wysokość kar umownych na zasadach ogólnych.</w:t>
      </w:r>
    </w:p>
    <w:p w14:paraId="02271DA3" w14:textId="77777777" w:rsidR="00995783" w:rsidRPr="0099351D" w:rsidRDefault="00995783" w:rsidP="00995783">
      <w:pPr>
        <w:pStyle w:val="Akapitzlist"/>
        <w:numPr>
          <w:ilvl w:val="0"/>
          <w:numId w:val="18"/>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Kara umowna jest płatna w terminie 14 dni od dnia doręczenia wezwania. Zamawiający może potrącić kary umowne z wynagrodzenia Wykonawcy lub zaspokoić je z zabezpieczenia należytego wykonania umowy.</w:t>
      </w:r>
    </w:p>
    <w:p w14:paraId="31A89BC1"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 19</w:t>
      </w:r>
    </w:p>
    <w:p w14:paraId="2C6C1508"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ODSTĄPIENIE OD UMOWY</w:t>
      </w:r>
    </w:p>
    <w:p w14:paraId="5EC11BA6" w14:textId="77777777" w:rsidR="00EF6E4D" w:rsidRPr="0099351D" w:rsidRDefault="00EF6E4D" w:rsidP="00EF6E4D">
      <w:pPr>
        <w:pStyle w:val="Akapitzlist"/>
        <w:numPr>
          <w:ilvl w:val="0"/>
          <w:numId w:val="19"/>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Zamawiający może odstąpić od umowy w przypadkach określonych w art. 456 ust. 1 ustawy </w:t>
      </w:r>
      <w:proofErr w:type="spellStart"/>
      <w:r w:rsidRPr="0099351D">
        <w:rPr>
          <w:rFonts w:asciiTheme="minorHAnsi" w:hAnsiTheme="minorHAnsi" w:cstheme="minorHAnsi"/>
          <w:color w:val="000000" w:themeColor="text1"/>
        </w:rPr>
        <w:t>Pzp</w:t>
      </w:r>
      <w:proofErr w:type="spellEnd"/>
      <w:r w:rsidRPr="0099351D">
        <w:rPr>
          <w:rFonts w:asciiTheme="minorHAnsi" w:hAnsiTheme="minorHAnsi" w:cstheme="minorHAnsi"/>
          <w:color w:val="000000" w:themeColor="text1"/>
        </w:rPr>
        <w:t>. W takim przypadku Wykonawca może żądać wyłącznie wynagrodzenia należnego z tytułu wykonania części umowy.</w:t>
      </w:r>
    </w:p>
    <w:p w14:paraId="314E8C71" w14:textId="77777777" w:rsidR="00EF6E4D" w:rsidRPr="0099351D" w:rsidRDefault="00EF6E4D" w:rsidP="00EF6E4D">
      <w:pPr>
        <w:pStyle w:val="Akapitzlist"/>
        <w:numPr>
          <w:ilvl w:val="0"/>
          <w:numId w:val="19"/>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Zamawiający może ponadto odstąpić od umowy, w terminie 30 dni od dnia powzięcia wiadomości o okoliczności stanowiącej podstawę odstąpienia, jeżeli Wykonawca:</w:t>
      </w:r>
    </w:p>
    <w:p w14:paraId="2D6E9C6D" w14:textId="77777777" w:rsidR="00EF6E4D" w:rsidRPr="0099351D" w:rsidRDefault="00EF6E4D" w:rsidP="00EF6E4D">
      <w:pPr>
        <w:pStyle w:val="Akapitzlist"/>
        <w:numPr>
          <w:ilvl w:val="1"/>
          <w:numId w:val="19"/>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nie przystąpił do przejęcia terenu budowy lub do robót albo przerwał roboty na okres dłuższy niż 14 dni i nie podjął ich mimo wezwania w wyznaczonym terminie;</w:t>
      </w:r>
    </w:p>
    <w:p w14:paraId="0773BF1E" w14:textId="09D68112" w:rsidR="00EF6E4D" w:rsidRPr="0099351D" w:rsidRDefault="00EF6E4D" w:rsidP="00EF6E4D">
      <w:pPr>
        <w:pStyle w:val="Akapitzlist"/>
        <w:numPr>
          <w:ilvl w:val="1"/>
          <w:numId w:val="19"/>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wykonuje umowę niezgodnie z umową lub dokumentacją projektową i nie zmienił sposobu wykonania w terminie wyznaczonym przez Zamawiającego;</w:t>
      </w:r>
    </w:p>
    <w:p w14:paraId="7E779A3E" w14:textId="7EB91813" w:rsidR="00EF6E4D" w:rsidRPr="0099351D" w:rsidRDefault="00EF6E4D" w:rsidP="00EF6E4D">
      <w:pPr>
        <w:pStyle w:val="Akapitzlist"/>
        <w:numPr>
          <w:ilvl w:val="1"/>
          <w:numId w:val="19"/>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pozostaje w zwłoce w dostawie, o której mowa w § 4 ust. 2 lit. a, lub w przystąpieniu do robót, o którym mowa w § 4 ust. 3, dłużej niż 30 dni;</w:t>
      </w:r>
    </w:p>
    <w:p w14:paraId="4D652D24" w14:textId="77777777" w:rsidR="00EF6E4D" w:rsidRPr="0099351D" w:rsidRDefault="00EF6E4D" w:rsidP="00EF6E4D">
      <w:pPr>
        <w:pStyle w:val="Akapitzlist"/>
        <w:numPr>
          <w:ilvl w:val="1"/>
          <w:numId w:val="19"/>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powierzył kierowanie robotami osobie niezaakceptowanej przez Zamawiającego;</w:t>
      </w:r>
    </w:p>
    <w:p w14:paraId="3D819838" w14:textId="77777777" w:rsidR="00EF6E4D" w:rsidRPr="0099351D" w:rsidRDefault="00EF6E4D" w:rsidP="00EF6E4D">
      <w:pPr>
        <w:pStyle w:val="Akapitzlist"/>
        <w:numPr>
          <w:ilvl w:val="1"/>
          <w:numId w:val="19"/>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spowodował konieczność bezpośredniej zapłaty podwykonawcom co najmniej trzykrotnie lub na sumę większą niż 5% wartości umowy.</w:t>
      </w:r>
    </w:p>
    <w:p w14:paraId="2FB96387" w14:textId="77777777" w:rsidR="00EF6E4D" w:rsidRPr="0099351D" w:rsidRDefault="00EF6E4D" w:rsidP="00EF6E4D">
      <w:pPr>
        <w:pStyle w:val="Akapitzlist"/>
        <w:numPr>
          <w:ilvl w:val="0"/>
          <w:numId w:val="19"/>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Wykonawca może odstąpić od umowy, w terminie 30 dni od dnia powzięcia wiadomości o okoliczności stanowiącej podstawę odstąpienia, jeżeli Zamawiający pozostaje w zwłoce z zapłatą wynagrodzenia dłużej niż 60 dni pomimo wezwania do zapłaty.</w:t>
      </w:r>
    </w:p>
    <w:p w14:paraId="762BFAF2" w14:textId="77777777" w:rsidR="00EF6E4D" w:rsidRPr="0099351D" w:rsidRDefault="00EF6E4D" w:rsidP="00EF6E4D">
      <w:pPr>
        <w:pStyle w:val="Akapitzlist"/>
        <w:numPr>
          <w:ilvl w:val="0"/>
          <w:numId w:val="19"/>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Odstąpienie następuje w formie pisemnej pod rygorem nieważności, z podaniem uzasadnienia, i dotyczy części umowy niewykonanej do dnia odstąpienia.</w:t>
      </w:r>
    </w:p>
    <w:p w14:paraId="10470C01" w14:textId="7FCF77D4" w:rsidR="00EF6E4D" w:rsidRPr="0099351D" w:rsidRDefault="00EF6E4D" w:rsidP="00EF6E4D">
      <w:pPr>
        <w:pStyle w:val="Akapitzlist"/>
        <w:numPr>
          <w:ilvl w:val="0"/>
          <w:numId w:val="19"/>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 terminie 7 dni od dnia odstąpienia Wykonawca, przy udziale Zamawiającego, sporządza protokół inwentaryzacji robót według stanu na dzień odstąpienia, zabezpiecza przerwane roboty, przekazuje dokumentację wykonaną do dnia odstąpienia i usuwa zaplecze budowy. Zamawiający płaci wynagrodzenie za roboty i dostawy wykonane do dnia odstąpienia i potwierdzone w protokole inwentaryzacji, ustalone według cen pozycji wykazu cenowego i kosztorysu ofertowego (§ 7 ust. 2 i 4), pomniejszone o należne mu kary umowne i odszkodowania.</w:t>
      </w:r>
    </w:p>
    <w:p w14:paraId="6052ACEE" w14:textId="77777777" w:rsidR="00EF6E4D" w:rsidRPr="0099351D" w:rsidRDefault="00EF6E4D" w:rsidP="00EF6E4D">
      <w:pPr>
        <w:rPr>
          <w:color w:val="000000" w:themeColor="text1"/>
        </w:rPr>
      </w:pPr>
    </w:p>
    <w:p w14:paraId="58721048"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 20</w:t>
      </w:r>
    </w:p>
    <w:p w14:paraId="2AE7860E"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ZMIANY UMOWY</w:t>
      </w:r>
    </w:p>
    <w:p w14:paraId="52CCFFE4" w14:textId="77777777" w:rsidR="002D200E" w:rsidRPr="0099351D" w:rsidRDefault="002D200E" w:rsidP="002D200E">
      <w:pPr>
        <w:pStyle w:val="Akapitzlist"/>
        <w:numPr>
          <w:ilvl w:val="0"/>
          <w:numId w:val="2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Oprócz przypadków określonych w § 9, § 10 i art. 455 ustawy </w:t>
      </w:r>
      <w:proofErr w:type="spellStart"/>
      <w:r w:rsidRPr="0099351D">
        <w:rPr>
          <w:rFonts w:asciiTheme="minorHAnsi" w:hAnsiTheme="minorHAnsi" w:cstheme="minorHAnsi"/>
          <w:color w:val="000000" w:themeColor="text1"/>
        </w:rPr>
        <w:t>Pzp</w:t>
      </w:r>
      <w:proofErr w:type="spellEnd"/>
      <w:r w:rsidRPr="0099351D">
        <w:rPr>
          <w:rFonts w:asciiTheme="minorHAnsi" w:hAnsiTheme="minorHAnsi" w:cstheme="minorHAnsi"/>
          <w:color w:val="000000" w:themeColor="text1"/>
        </w:rPr>
        <w:t>, Zamawiający przewiduje możliwość zmiany umowy w zakresie:</w:t>
      </w:r>
    </w:p>
    <w:p w14:paraId="1D81AA97" w14:textId="39873BBE" w:rsidR="002D200E" w:rsidRPr="0099351D" w:rsidRDefault="002D200E" w:rsidP="002D200E">
      <w:pPr>
        <w:pStyle w:val="Akapitzlist"/>
        <w:numPr>
          <w:ilvl w:val="0"/>
          <w:numId w:val="22"/>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terminów określonych w § 4 - o czas trwania przeszkody, z uwzględnieniem terminu realizacji Zadania i terminu dokonania wydatków wynikających z umowy dotacji, w przypadku:</w:t>
      </w:r>
    </w:p>
    <w:p w14:paraId="127A37C1" w14:textId="77777777" w:rsidR="002D200E" w:rsidRPr="0099351D" w:rsidRDefault="002D200E" w:rsidP="002D200E">
      <w:pPr>
        <w:pStyle w:val="Akapitzlist"/>
        <w:numPr>
          <w:ilvl w:val="0"/>
          <w:numId w:val="23"/>
        </w:numPr>
        <w:tabs>
          <w:tab w:val="left" w:pos="1071"/>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przedłużania się postępowań przed organami ponad terminy ustawowe, z przyczyn niezależnych od Wykonawcy,</w:t>
      </w:r>
    </w:p>
    <w:p w14:paraId="75B992DE" w14:textId="77777777" w:rsidR="002D200E" w:rsidRPr="0099351D" w:rsidRDefault="002D200E" w:rsidP="002D200E">
      <w:pPr>
        <w:pStyle w:val="Akapitzlist"/>
        <w:numPr>
          <w:ilvl w:val="0"/>
          <w:numId w:val="23"/>
        </w:numPr>
        <w:tabs>
          <w:tab w:val="left" w:pos="1071"/>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lastRenderedPageBreak/>
        <w:t>warunków atmosferycznych nietypowych dla danej pory roku, uniemożliwiających prowadzenie robót zgodnie z technologią, potwierdzonych przez inspektora nadzoru,</w:t>
      </w:r>
    </w:p>
    <w:p w14:paraId="6B4451D8" w14:textId="77777777" w:rsidR="002D200E" w:rsidRPr="0099351D" w:rsidRDefault="002D200E" w:rsidP="002D200E">
      <w:pPr>
        <w:pStyle w:val="Akapitzlist"/>
        <w:numPr>
          <w:ilvl w:val="0"/>
          <w:numId w:val="23"/>
        </w:numPr>
        <w:tabs>
          <w:tab w:val="left" w:pos="1071"/>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wstrzymania robót przez Zamawiającego lub organ z przyczyn niezależnych od Wykonawcy,</w:t>
      </w:r>
    </w:p>
    <w:p w14:paraId="3704CDC5" w14:textId="45C68155" w:rsidR="002D200E" w:rsidRPr="0099351D" w:rsidRDefault="002D200E" w:rsidP="002D200E">
      <w:pPr>
        <w:pStyle w:val="Akapitzlist"/>
        <w:numPr>
          <w:ilvl w:val="0"/>
          <w:numId w:val="23"/>
        </w:numPr>
        <w:tabs>
          <w:tab w:val="left" w:pos="1071"/>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przekazania terenu budowy w terminie późniejszym niż przewidziany w harmonogramie rzeczowo-finansowym z przyczyn niezależnych od Wykonawcy, w tym wskutek przedłużania się postępowania w sprawie wydania decyzji o pozwoleniu na budowę,</w:t>
      </w:r>
    </w:p>
    <w:p w14:paraId="4E56D39C" w14:textId="77777777" w:rsidR="002D200E" w:rsidRPr="0099351D" w:rsidRDefault="002D200E" w:rsidP="002D200E">
      <w:pPr>
        <w:pStyle w:val="Akapitzlist"/>
        <w:numPr>
          <w:ilvl w:val="0"/>
          <w:numId w:val="23"/>
        </w:numPr>
        <w:tabs>
          <w:tab w:val="left" w:pos="1071"/>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napotkania warunków gruntowo-wodnych, niewybuchów, znalezisk archeologicznych lub niezinwentaryzowanego uzbrojenia terenu, istotnie odbiegających od rozpoznanych,</w:t>
      </w:r>
    </w:p>
    <w:p w14:paraId="61C6C587" w14:textId="5553A7CB" w:rsidR="002D200E" w:rsidRPr="0099351D" w:rsidRDefault="002D200E" w:rsidP="002D200E">
      <w:pPr>
        <w:pStyle w:val="Akapitzlist"/>
        <w:numPr>
          <w:ilvl w:val="0"/>
          <w:numId w:val="23"/>
        </w:numPr>
        <w:tabs>
          <w:tab w:val="left" w:pos="1071"/>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siły wyższej</w:t>
      </w:r>
      <w:r w:rsidR="00D56315" w:rsidRPr="0099351D">
        <w:rPr>
          <w:rFonts w:asciiTheme="minorHAnsi" w:hAnsiTheme="minorHAnsi" w:cstheme="minorHAnsi"/>
          <w:color w:val="000000" w:themeColor="text1"/>
        </w:rPr>
        <w:t>,</w:t>
      </w:r>
    </w:p>
    <w:p w14:paraId="40BEF468" w14:textId="5D27B63C" w:rsidR="00D56315" w:rsidRPr="0099351D" w:rsidRDefault="00D56315" w:rsidP="002D200E">
      <w:pPr>
        <w:pStyle w:val="Akapitzlist"/>
        <w:numPr>
          <w:ilvl w:val="0"/>
          <w:numId w:val="23"/>
        </w:numPr>
        <w:tabs>
          <w:tab w:val="left" w:pos="1071"/>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zmiany terminu realizacji Zadania określonego w umowie dotacji - odpowiednio do tej zmiany;</w:t>
      </w:r>
    </w:p>
    <w:p w14:paraId="2194A8BB" w14:textId="77777777" w:rsidR="002D200E" w:rsidRPr="0099351D" w:rsidRDefault="002D200E" w:rsidP="002D200E">
      <w:pPr>
        <w:pStyle w:val="Akapitzlist"/>
        <w:numPr>
          <w:ilvl w:val="0"/>
          <w:numId w:val="22"/>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rozwiązań technicznych, materiałów i urządzeń - jeżeli zmiana jest korzystna dla Zamawiającego albo konieczna wskutek wycofania wyrobu z rynku lub zmiany przepisów, bez zwiększenia wynagrodzenia;</w:t>
      </w:r>
    </w:p>
    <w:p w14:paraId="5F19DBDC" w14:textId="77777777" w:rsidR="002D200E" w:rsidRPr="0099351D" w:rsidRDefault="002D200E" w:rsidP="002D200E">
      <w:pPr>
        <w:pStyle w:val="Akapitzlist"/>
        <w:numPr>
          <w:ilvl w:val="0"/>
          <w:numId w:val="22"/>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podwykonawców oraz osób, o których mowa w § 13 ust. 1;</w:t>
      </w:r>
    </w:p>
    <w:p w14:paraId="7E145D29" w14:textId="77777777" w:rsidR="002D200E" w:rsidRPr="0099351D" w:rsidRDefault="002D200E" w:rsidP="002D200E">
      <w:pPr>
        <w:pStyle w:val="Akapitzlist"/>
        <w:numPr>
          <w:ilvl w:val="0"/>
          <w:numId w:val="22"/>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danych Stron, rachunku bankowego i oczywistych omyłek pisarskich;</w:t>
      </w:r>
    </w:p>
    <w:p w14:paraId="6E46F0B8" w14:textId="77777777" w:rsidR="002D200E" w:rsidRPr="0099351D" w:rsidRDefault="002D200E" w:rsidP="002D200E">
      <w:pPr>
        <w:pStyle w:val="Akapitzlist"/>
        <w:numPr>
          <w:ilvl w:val="0"/>
          <w:numId w:val="22"/>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wydłużenia okresu gwarancji lub rękojmi;</w:t>
      </w:r>
    </w:p>
    <w:p w14:paraId="328DA261" w14:textId="54A50D74" w:rsidR="002D200E" w:rsidRPr="0099351D" w:rsidRDefault="002D200E" w:rsidP="002D200E">
      <w:pPr>
        <w:pStyle w:val="Akapitzlist"/>
        <w:numPr>
          <w:ilvl w:val="0"/>
          <w:numId w:val="22"/>
        </w:numPr>
        <w:tabs>
          <w:tab w:val="left" w:pos="714"/>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dostosowania umowy do zmian przepisów prawa lub zmian umowy dotacji lub Regulaminu, mających wpływ na wykonanie umowy.</w:t>
      </w:r>
    </w:p>
    <w:p w14:paraId="7E9B2D7D" w14:textId="77777777" w:rsidR="002D200E" w:rsidRPr="0099351D" w:rsidRDefault="002D200E" w:rsidP="002D200E">
      <w:pPr>
        <w:pStyle w:val="Akapitzlist"/>
        <w:numPr>
          <w:ilvl w:val="0"/>
          <w:numId w:val="2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Zmiana umowy wymaga pisemnego wniosku z uzasadnieniem oraz formy pisemnej pod rygorem nieważności. Nie stanowią zmiany umowy: zmiana przedstawicieli Stron, inspektora nadzoru oraz aktualizacja harmonogramu, o której mowa w § 4 ust. 5.</w:t>
      </w:r>
    </w:p>
    <w:p w14:paraId="222D14D7" w14:textId="77777777" w:rsidR="002D200E" w:rsidRPr="0099351D" w:rsidRDefault="002D200E" w:rsidP="002D200E">
      <w:pPr>
        <w:pStyle w:val="Akapitzlist"/>
        <w:numPr>
          <w:ilvl w:val="0"/>
          <w:numId w:val="2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Roboty zamienne, dodatkowe i zaniechane rozlicza się z zachowaniem procedury określonej w § 9 oraz z uwzględnieniem art. 455 ustawy </w:t>
      </w:r>
      <w:proofErr w:type="spellStart"/>
      <w:r w:rsidRPr="0099351D">
        <w:rPr>
          <w:rFonts w:asciiTheme="minorHAnsi" w:hAnsiTheme="minorHAnsi" w:cstheme="minorHAnsi"/>
          <w:color w:val="000000" w:themeColor="text1"/>
        </w:rPr>
        <w:t>Pzp</w:t>
      </w:r>
      <w:proofErr w:type="spellEnd"/>
      <w:r w:rsidRPr="0099351D">
        <w:rPr>
          <w:rFonts w:asciiTheme="minorHAnsi" w:hAnsiTheme="minorHAnsi" w:cstheme="minorHAnsi"/>
          <w:color w:val="000000" w:themeColor="text1"/>
        </w:rPr>
        <w:t>. Sam protokół konieczności nie stanowi podstawy do rozpoczęcia robót powodujących zwiększenie wynagrodzenia ani do dochodzenia dodatkowego wynagrodzenia, jeżeli przepisy wymagają uprzedniej zmiany umowy.</w:t>
      </w:r>
    </w:p>
    <w:p w14:paraId="1287472E" w14:textId="0C6EC92A" w:rsidR="00C37BA0" w:rsidRPr="0099351D" w:rsidRDefault="002D200E" w:rsidP="00C37BA0">
      <w:pPr>
        <w:pStyle w:val="Akapitzlist"/>
        <w:numPr>
          <w:ilvl w:val="0"/>
          <w:numId w:val="21"/>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W przypadku zmiany zakresu robót, która wpływa na termin realizacji, Strony określają w aneksie odpowiednią zmianę terminu, o ile jest ona dopuszczalna na podstawie ustawy </w:t>
      </w:r>
      <w:proofErr w:type="spellStart"/>
      <w:r w:rsidRPr="0099351D">
        <w:rPr>
          <w:rFonts w:asciiTheme="minorHAnsi" w:hAnsiTheme="minorHAnsi" w:cstheme="minorHAnsi"/>
          <w:color w:val="000000" w:themeColor="text1"/>
        </w:rPr>
        <w:t>Pzp</w:t>
      </w:r>
      <w:proofErr w:type="spellEnd"/>
      <w:r w:rsidRPr="0099351D">
        <w:rPr>
          <w:rFonts w:asciiTheme="minorHAnsi" w:hAnsiTheme="minorHAnsi" w:cstheme="minorHAnsi"/>
          <w:color w:val="000000" w:themeColor="text1"/>
        </w:rPr>
        <w:t>.</w:t>
      </w:r>
    </w:p>
    <w:p w14:paraId="3187FB1B"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 21</w:t>
      </w:r>
    </w:p>
    <w:p w14:paraId="48B91313"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DANE OSOBOWE</w:t>
      </w:r>
    </w:p>
    <w:p w14:paraId="54E44A23" w14:textId="2EDEEE7B" w:rsidR="002D200E" w:rsidRPr="0099351D" w:rsidRDefault="002D200E" w:rsidP="002D200E">
      <w:pPr>
        <w:pStyle w:val="Akapitzlist"/>
        <w:numPr>
          <w:ilvl w:val="0"/>
          <w:numId w:val="24"/>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Strony przetwarzają dane osobowe osób reprezentujących Strony oraz osób wskazanych do kontaktu wyłącznie w celu zawarcia i wykonania umowy. Zamawiający może przekazać dane Wykonawcy i tych osób Województwu Mazowieckiemu w zakresie niezbędnym do rozliczenia i kontroli Pomocy finansowej (§ 9 umowy dotacji).</w:t>
      </w:r>
    </w:p>
    <w:p w14:paraId="54FCFE73" w14:textId="0D52AF2B" w:rsidR="002D200E" w:rsidRPr="0099351D" w:rsidRDefault="002D200E" w:rsidP="002D200E">
      <w:pPr>
        <w:pStyle w:val="Akapitzlist"/>
        <w:numPr>
          <w:ilvl w:val="0"/>
          <w:numId w:val="24"/>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Jeżeli wykonanie umowy będzie wymagało powierzenia Wykonawcy przetwarzania danych osobowych, Strony zawrą umowę powierzenia przetwarzania danych osobowych, o której mowa w art. 28 rozporządzenia Parlamentu Europejskiego i Rady (UE) 2016/679 (RODO).</w:t>
      </w:r>
    </w:p>
    <w:p w14:paraId="4B4C9B07" w14:textId="77777777" w:rsidR="002D200E" w:rsidRPr="0099351D" w:rsidRDefault="002D200E" w:rsidP="002D200E">
      <w:pPr>
        <w:rPr>
          <w:color w:val="000000" w:themeColor="text1"/>
        </w:rPr>
      </w:pPr>
    </w:p>
    <w:p w14:paraId="617BBE95"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lastRenderedPageBreak/>
        <w:t>§ 22</w:t>
      </w:r>
    </w:p>
    <w:p w14:paraId="634B4978"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POUFNOŚĆ</w:t>
      </w:r>
    </w:p>
    <w:p w14:paraId="5A4E7DA6" w14:textId="77777777" w:rsidR="00995783" w:rsidRPr="0099351D" w:rsidRDefault="00995783" w:rsidP="00995783">
      <w:pPr>
        <w:pStyle w:val="Nagwek1"/>
        <w:numPr>
          <w:ilvl w:val="0"/>
          <w:numId w:val="28"/>
        </w:numPr>
        <w:tabs>
          <w:tab w:val="num" w:pos="360"/>
        </w:tabs>
        <w:ind w:left="0" w:firstLine="0"/>
        <w:jc w:val="both"/>
        <w:rPr>
          <w:rFonts w:asciiTheme="minorHAnsi" w:hAnsiTheme="minorHAnsi" w:cstheme="minorHAnsi"/>
          <w:b w:val="0"/>
          <w:bCs/>
        </w:rPr>
      </w:pPr>
      <w:r w:rsidRPr="0099351D">
        <w:rPr>
          <w:rFonts w:asciiTheme="minorHAnsi" w:hAnsiTheme="minorHAnsi" w:cstheme="minorHAnsi"/>
          <w:b w:val="0"/>
          <w:bCs/>
        </w:rPr>
        <w:t>Wykonawca zobowiązuje się do zachowania w poufności wszelkich informacji i danych uzyskanych w związku z realizacją niniejszej umowy, niezależnie od sposobu i formy ich utrwalenia lub przekazania, z wyjątkiem informacji, które są powszechnie dostępne lub których ujawnienie jest wymagane na podstawie powszechnie obowiązujących przepisów prawa.</w:t>
      </w:r>
    </w:p>
    <w:p w14:paraId="10372937" w14:textId="77777777" w:rsidR="00995783" w:rsidRPr="0099351D" w:rsidRDefault="00995783" w:rsidP="00995783">
      <w:pPr>
        <w:pStyle w:val="Nagwek1"/>
        <w:numPr>
          <w:ilvl w:val="0"/>
          <w:numId w:val="28"/>
        </w:numPr>
        <w:tabs>
          <w:tab w:val="num" w:pos="360"/>
        </w:tabs>
        <w:ind w:left="0" w:firstLine="0"/>
        <w:jc w:val="both"/>
        <w:rPr>
          <w:rFonts w:asciiTheme="minorHAnsi" w:hAnsiTheme="minorHAnsi" w:cstheme="minorHAnsi"/>
          <w:b w:val="0"/>
          <w:bCs/>
        </w:rPr>
      </w:pPr>
      <w:r w:rsidRPr="0099351D">
        <w:rPr>
          <w:rFonts w:asciiTheme="minorHAnsi" w:hAnsiTheme="minorHAnsi" w:cstheme="minorHAnsi"/>
          <w:b w:val="0"/>
          <w:bCs/>
        </w:rPr>
        <w:t>Wykonawca zobowiązuje się wykorzystywać informacje i dane uzyskane w związku z realizacją umowy wyłącznie w celu jej prawidłowego wykonania oraz zapewnić dostęp do nich wyłącznie osobom, które są uprawnione do ich przetwarzania lub którym dostęp jest niezbędny do realizacji umowy.</w:t>
      </w:r>
    </w:p>
    <w:p w14:paraId="2F34E9A4" w14:textId="77777777" w:rsidR="00995783" w:rsidRPr="0099351D" w:rsidRDefault="00995783" w:rsidP="00995783">
      <w:pPr>
        <w:pStyle w:val="Nagwek1"/>
        <w:numPr>
          <w:ilvl w:val="0"/>
          <w:numId w:val="28"/>
        </w:numPr>
        <w:tabs>
          <w:tab w:val="num" w:pos="360"/>
        </w:tabs>
        <w:ind w:left="0" w:firstLine="0"/>
        <w:jc w:val="both"/>
        <w:rPr>
          <w:rFonts w:asciiTheme="minorHAnsi" w:hAnsiTheme="minorHAnsi" w:cstheme="minorHAnsi"/>
          <w:b w:val="0"/>
          <w:bCs/>
        </w:rPr>
      </w:pPr>
      <w:r w:rsidRPr="0099351D">
        <w:rPr>
          <w:rFonts w:asciiTheme="minorHAnsi" w:hAnsiTheme="minorHAnsi" w:cstheme="minorHAnsi"/>
          <w:b w:val="0"/>
          <w:bCs/>
        </w:rPr>
        <w:t>W przypadku ujawnienia, utraty lub nieuprawnionego dostępu do informacji lub danych uzyskanych w związku z realizacją umowy Wykonawca zobowiązany jest niezwłocznie poinformować o tym Zamawiającego, wskazując w szczególności zakres zdarzenia, jego okoliczności oraz podjęte działania zaradcze.</w:t>
      </w:r>
    </w:p>
    <w:p w14:paraId="1BF3F712" w14:textId="77777777" w:rsidR="00995783" w:rsidRPr="0099351D" w:rsidRDefault="00995783" w:rsidP="00995783">
      <w:pPr>
        <w:pStyle w:val="Nagwek1"/>
        <w:numPr>
          <w:ilvl w:val="0"/>
          <w:numId w:val="28"/>
        </w:numPr>
        <w:tabs>
          <w:tab w:val="num" w:pos="360"/>
        </w:tabs>
        <w:ind w:left="0" w:firstLine="0"/>
        <w:jc w:val="both"/>
        <w:rPr>
          <w:rFonts w:asciiTheme="minorHAnsi" w:hAnsiTheme="minorHAnsi" w:cstheme="minorHAnsi"/>
          <w:b w:val="0"/>
          <w:bCs/>
        </w:rPr>
      </w:pPr>
      <w:r w:rsidRPr="0099351D">
        <w:rPr>
          <w:rFonts w:asciiTheme="minorHAnsi" w:hAnsiTheme="minorHAnsi" w:cstheme="minorHAnsi"/>
          <w:b w:val="0"/>
          <w:bCs/>
        </w:rPr>
        <w:t>Obowiązek zachowania poufności nie narusza obowiązków Wykonawcy wynikających z przepisów prawa, w szczególności przepisów dotyczących dostępu do informacji publicznej, ochrony danych osobowych oraz obowiązków związanych z kontrolą i rozliczeniem środków publicznych lub środków pochodzących z dofinansowania.</w:t>
      </w:r>
    </w:p>
    <w:p w14:paraId="795A33BE" w14:textId="77777777" w:rsidR="00995783" w:rsidRPr="0099351D" w:rsidRDefault="00995783" w:rsidP="00995783">
      <w:pPr>
        <w:pStyle w:val="Nagwek1"/>
        <w:numPr>
          <w:ilvl w:val="0"/>
          <w:numId w:val="28"/>
        </w:numPr>
        <w:tabs>
          <w:tab w:val="num" w:pos="360"/>
        </w:tabs>
        <w:ind w:left="0" w:firstLine="0"/>
        <w:jc w:val="both"/>
        <w:rPr>
          <w:rFonts w:asciiTheme="minorHAnsi" w:hAnsiTheme="minorHAnsi" w:cstheme="minorHAnsi"/>
          <w:b w:val="0"/>
          <w:bCs/>
        </w:rPr>
      </w:pPr>
      <w:r w:rsidRPr="0099351D">
        <w:rPr>
          <w:rFonts w:asciiTheme="minorHAnsi" w:hAnsiTheme="minorHAnsi" w:cstheme="minorHAnsi"/>
          <w:b w:val="0"/>
          <w:bCs/>
        </w:rPr>
        <w:t>Obowiązki określone w niniejszym paragrafie obowiązują również po zakończeniu, rozwiązaniu lub odstąpieniu od umowy, niezależnie od przyczyny ustania jej obowiązywania.</w:t>
      </w:r>
    </w:p>
    <w:p w14:paraId="148007CC"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 23</w:t>
      </w:r>
    </w:p>
    <w:p w14:paraId="0EB7D5AF" w14:textId="77777777" w:rsidR="00995783" w:rsidRPr="0099351D" w:rsidRDefault="00995783" w:rsidP="00995783">
      <w:pPr>
        <w:pStyle w:val="Nagwek1"/>
        <w:rPr>
          <w:rFonts w:asciiTheme="minorHAnsi" w:hAnsiTheme="minorHAnsi" w:cstheme="minorHAnsi"/>
        </w:rPr>
      </w:pPr>
      <w:r w:rsidRPr="0099351D">
        <w:rPr>
          <w:rFonts w:asciiTheme="minorHAnsi" w:hAnsiTheme="minorHAnsi" w:cstheme="minorHAnsi"/>
        </w:rPr>
        <w:t>POSTANOWIENIA KOŃCOWE</w:t>
      </w:r>
    </w:p>
    <w:p w14:paraId="3D8D535F" w14:textId="77777777" w:rsidR="00995783" w:rsidRPr="0099351D" w:rsidRDefault="00995783" w:rsidP="00995783">
      <w:pPr>
        <w:pStyle w:val="Akapitzlist"/>
        <w:numPr>
          <w:ilvl w:val="0"/>
          <w:numId w:val="2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 xml:space="preserve">W sprawach nieuregulowanych umową stosuje się przepisy ustawy </w:t>
      </w:r>
      <w:proofErr w:type="spellStart"/>
      <w:r w:rsidRPr="0099351D">
        <w:rPr>
          <w:rFonts w:asciiTheme="minorHAnsi" w:hAnsiTheme="minorHAnsi" w:cstheme="minorHAnsi"/>
          <w:color w:val="000000" w:themeColor="text1"/>
        </w:rPr>
        <w:t>Pzp</w:t>
      </w:r>
      <w:proofErr w:type="spellEnd"/>
      <w:r w:rsidRPr="0099351D">
        <w:rPr>
          <w:rFonts w:asciiTheme="minorHAnsi" w:hAnsiTheme="minorHAnsi" w:cstheme="minorHAnsi"/>
          <w:color w:val="000000" w:themeColor="text1"/>
        </w:rPr>
        <w:t xml:space="preserve">, ustawy z dnia 23 kwietnia 1964 r. - Kodeks cywilny (Dz. U. z 2026 r. poz. 795, z </w:t>
      </w:r>
      <w:proofErr w:type="spellStart"/>
      <w:r w:rsidRPr="0099351D">
        <w:rPr>
          <w:rFonts w:asciiTheme="minorHAnsi" w:hAnsiTheme="minorHAnsi" w:cstheme="minorHAnsi"/>
          <w:color w:val="000000" w:themeColor="text1"/>
        </w:rPr>
        <w:t>późn</w:t>
      </w:r>
      <w:proofErr w:type="spellEnd"/>
      <w:r w:rsidRPr="0099351D">
        <w:rPr>
          <w:rFonts w:asciiTheme="minorHAnsi" w:hAnsiTheme="minorHAnsi" w:cstheme="minorHAnsi"/>
          <w:color w:val="000000" w:themeColor="text1"/>
        </w:rPr>
        <w:t>. zm.) oraz ustawy - Prawo budowlane.</w:t>
      </w:r>
    </w:p>
    <w:p w14:paraId="71C43136" w14:textId="77777777" w:rsidR="00995783" w:rsidRPr="0099351D" w:rsidRDefault="00995783" w:rsidP="00995783">
      <w:pPr>
        <w:pStyle w:val="Akapitzlist"/>
        <w:numPr>
          <w:ilvl w:val="0"/>
          <w:numId w:val="2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Strony dążą do polubownego rozwiązania sporów, w tym w drodze mediacji. Spory nierozwiązane polubownie rozstrzyga sąd właściwy dla siedziby Zamawiającego.</w:t>
      </w:r>
    </w:p>
    <w:p w14:paraId="0EA0CC52" w14:textId="77777777" w:rsidR="00995783" w:rsidRPr="0099351D" w:rsidRDefault="00995783" w:rsidP="00995783">
      <w:pPr>
        <w:pStyle w:val="Akapitzlist"/>
        <w:numPr>
          <w:ilvl w:val="0"/>
          <w:numId w:val="2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Korespondencję związaną z wykonaniem umowy Strony kierują na adresy: Zamawiający - sekretariat@czarnia.com.pl; Wykonawca - ……………………………. Strona zawiadamia o zmianie adresu; do czasu zawiadomienia doręczenie na dotychczasowy adres jest skuteczne.</w:t>
      </w:r>
    </w:p>
    <w:p w14:paraId="49CB2840" w14:textId="77777777" w:rsidR="00995783" w:rsidRPr="0099351D" w:rsidRDefault="00995783" w:rsidP="00995783">
      <w:pPr>
        <w:pStyle w:val="Akapitzlist"/>
        <w:numPr>
          <w:ilvl w:val="0"/>
          <w:numId w:val="2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Umowę sporządzono w trzech jednobrzmiących egzemplarzach, dwa dla Zamawiającego i jeden dla Wykonawcy, albo w postaci elektronicznej opatrzonej kwalifikowanymi podpisami elektronicznymi.</w:t>
      </w:r>
    </w:p>
    <w:p w14:paraId="11D3FD83" w14:textId="77777777" w:rsidR="00995783" w:rsidRPr="0099351D" w:rsidRDefault="00995783" w:rsidP="00995783">
      <w:pPr>
        <w:pStyle w:val="Akapitzlist"/>
        <w:numPr>
          <w:ilvl w:val="0"/>
          <w:numId w:val="2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Umowa wchodzi w życie z dniem jej zawarcia.</w:t>
      </w:r>
    </w:p>
    <w:p w14:paraId="0CB15167" w14:textId="4E749746" w:rsidR="00995783" w:rsidRPr="0099351D" w:rsidRDefault="00D56315" w:rsidP="00995783">
      <w:pPr>
        <w:pStyle w:val="Akapitzlist"/>
        <w:numPr>
          <w:ilvl w:val="0"/>
          <w:numId w:val="25"/>
        </w:numPr>
        <w:tabs>
          <w:tab w:val="left" w:pos="357"/>
        </w:tabs>
        <w:spacing w:after="60" w:line="264" w:lineRule="auto"/>
        <w:contextualSpacing w:val="0"/>
        <w:jc w:val="both"/>
        <w:rPr>
          <w:rFonts w:asciiTheme="minorHAnsi" w:hAnsiTheme="minorHAnsi" w:cstheme="minorHAnsi"/>
          <w:color w:val="000000" w:themeColor="text1"/>
        </w:rPr>
      </w:pPr>
      <w:r w:rsidRPr="0099351D">
        <w:rPr>
          <w:rFonts w:asciiTheme="minorHAnsi" w:hAnsiTheme="minorHAnsi" w:cstheme="minorHAnsi"/>
          <w:color w:val="000000" w:themeColor="text1"/>
        </w:rPr>
        <w:t>Załączniki: nr 1 - oferta Wykonawcy z wykazem cenowym; nr 2 - harmonogram rzeczowo-finansowy; nr 3 - kopia polisy OC; nr 4 - kosztorys ofertowy.</w:t>
      </w:r>
    </w:p>
    <w:p w14:paraId="098C827C" w14:textId="77777777" w:rsidR="00995783" w:rsidRPr="0099351D" w:rsidRDefault="00995783" w:rsidP="00995783">
      <w:pPr>
        <w:tabs>
          <w:tab w:val="center" w:pos="2268"/>
          <w:tab w:val="center" w:pos="6803"/>
        </w:tabs>
        <w:spacing w:before="720"/>
        <w:rPr>
          <w:rFonts w:asciiTheme="minorHAnsi" w:hAnsiTheme="minorHAnsi" w:cstheme="minorHAnsi"/>
          <w:color w:val="000000" w:themeColor="text1"/>
        </w:rPr>
      </w:pPr>
      <w:r w:rsidRPr="0099351D">
        <w:rPr>
          <w:rFonts w:asciiTheme="minorHAnsi" w:hAnsiTheme="minorHAnsi" w:cstheme="minorHAnsi"/>
          <w:b/>
          <w:bCs/>
          <w:color w:val="000000" w:themeColor="text1"/>
        </w:rPr>
        <w:tab/>
        <w:t>ZAMAWIAJĄCY</w:t>
      </w:r>
      <w:r w:rsidRPr="0099351D">
        <w:rPr>
          <w:rFonts w:asciiTheme="minorHAnsi" w:hAnsiTheme="minorHAnsi" w:cstheme="minorHAnsi"/>
          <w:b/>
          <w:bCs/>
          <w:color w:val="000000" w:themeColor="text1"/>
        </w:rPr>
        <w:tab/>
        <w:t>WYKONAWCA</w:t>
      </w:r>
    </w:p>
    <w:p w14:paraId="6E768D03" w14:textId="77777777" w:rsidR="00995783" w:rsidRPr="0099351D" w:rsidRDefault="00995783" w:rsidP="00995783">
      <w:pPr>
        <w:tabs>
          <w:tab w:val="center" w:pos="2268"/>
          <w:tab w:val="center" w:pos="6803"/>
        </w:tabs>
        <w:spacing w:before="720"/>
        <w:rPr>
          <w:rFonts w:asciiTheme="minorHAnsi" w:hAnsiTheme="minorHAnsi" w:cstheme="minorHAnsi"/>
          <w:color w:val="000000" w:themeColor="text1"/>
        </w:rPr>
      </w:pPr>
      <w:r w:rsidRPr="0099351D">
        <w:rPr>
          <w:rFonts w:asciiTheme="minorHAnsi" w:hAnsiTheme="minorHAnsi" w:cstheme="minorHAnsi"/>
          <w:color w:val="000000" w:themeColor="text1"/>
        </w:rPr>
        <w:tab/>
        <w:t>…………………………………</w:t>
      </w:r>
      <w:r w:rsidRPr="0099351D">
        <w:rPr>
          <w:rFonts w:asciiTheme="minorHAnsi" w:hAnsiTheme="minorHAnsi" w:cstheme="minorHAnsi"/>
          <w:color w:val="000000" w:themeColor="text1"/>
        </w:rPr>
        <w:tab/>
        <w:t>…………………………………</w:t>
      </w:r>
    </w:p>
    <w:p w14:paraId="550C8E3F" w14:textId="77777777" w:rsidR="00995783" w:rsidRPr="0099351D" w:rsidRDefault="00995783" w:rsidP="00995783">
      <w:pPr>
        <w:rPr>
          <w:rFonts w:asciiTheme="minorHAnsi" w:hAnsiTheme="minorHAnsi" w:cstheme="minorHAnsi"/>
          <w:color w:val="000000" w:themeColor="text1"/>
        </w:rPr>
      </w:pPr>
      <w:r w:rsidRPr="0099351D">
        <w:rPr>
          <w:rFonts w:asciiTheme="minorHAnsi" w:hAnsiTheme="minorHAnsi" w:cstheme="minorHAnsi"/>
          <w:color w:val="000000" w:themeColor="text1"/>
        </w:rPr>
        <w:br w:type="page"/>
      </w:r>
    </w:p>
    <w:p w14:paraId="5DB9DEED" w14:textId="77777777" w:rsidR="00995783" w:rsidRPr="0099351D" w:rsidRDefault="00995783" w:rsidP="00995783">
      <w:pPr>
        <w:spacing w:before="120" w:after="120"/>
        <w:jc w:val="center"/>
        <w:rPr>
          <w:rFonts w:asciiTheme="minorHAnsi" w:hAnsiTheme="minorHAnsi" w:cstheme="minorHAnsi"/>
          <w:color w:val="000000" w:themeColor="text1"/>
        </w:rPr>
      </w:pPr>
      <w:r w:rsidRPr="0099351D">
        <w:rPr>
          <w:rFonts w:asciiTheme="minorHAnsi" w:hAnsiTheme="minorHAnsi" w:cstheme="minorHAnsi"/>
          <w:b/>
          <w:bCs/>
          <w:color w:val="000000" w:themeColor="text1"/>
        </w:rPr>
        <w:lastRenderedPageBreak/>
        <w:t>KLAUZULA INFORMACYJNA ZAMAWIAJĄCEGO</w:t>
      </w:r>
    </w:p>
    <w:p w14:paraId="3EAA1459" w14:textId="77777777" w:rsidR="00995783" w:rsidRPr="0099351D" w:rsidRDefault="00995783" w:rsidP="00995783">
      <w:pPr>
        <w:spacing w:after="100" w:line="264" w:lineRule="auto"/>
        <w:jc w:val="both"/>
        <w:rPr>
          <w:rFonts w:asciiTheme="minorHAnsi" w:hAnsiTheme="minorHAnsi" w:cstheme="minorHAnsi"/>
          <w:color w:val="000000" w:themeColor="text1"/>
        </w:rPr>
      </w:pPr>
      <w:r w:rsidRPr="0099351D">
        <w:rPr>
          <w:rFonts w:asciiTheme="minorHAnsi" w:hAnsiTheme="minorHAnsi" w:cstheme="minorHAnsi"/>
          <w:color w:val="000000" w:themeColor="text1"/>
        </w:rPr>
        <w:t>Zgodnie z art. 13 i 14 rozporządzenia Parlamentu Europejskiego i Rady (UE) 2016/679 z dnia 27 kwietnia 2016 r. (RODO) Zamawiający informuje, że:</w:t>
      </w:r>
    </w:p>
    <w:p w14:paraId="1DDB638A" w14:textId="77777777" w:rsidR="00995783" w:rsidRPr="0099351D" w:rsidRDefault="00995783" w:rsidP="00995783">
      <w:pPr>
        <w:tabs>
          <w:tab w:val="left" w:pos="357"/>
        </w:tabs>
        <w:spacing w:after="60" w:line="264" w:lineRule="auto"/>
        <w:ind w:left="357" w:hanging="357"/>
        <w:jc w:val="both"/>
        <w:rPr>
          <w:rFonts w:asciiTheme="minorHAnsi" w:hAnsiTheme="minorHAnsi" w:cstheme="minorHAnsi"/>
          <w:color w:val="000000" w:themeColor="text1"/>
        </w:rPr>
      </w:pPr>
      <w:r w:rsidRPr="0099351D">
        <w:rPr>
          <w:rFonts w:asciiTheme="minorHAnsi" w:hAnsiTheme="minorHAnsi" w:cstheme="minorHAnsi"/>
          <w:color w:val="000000" w:themeColor="text1"/>
        </w:rPr>
        <w:t>1.</w:t>
      </w:r>
      <w:r w:rsidRPr="0099351D">
        <w:rPr>
          <w:rFonts w:asciiTheme="minorHAnsi" w:hAnsiTheme="minorHAnsi" w:cstheme="minorHAnsi"/>
          <w:color w:val="000000" w:themeColor="text1"/>
        </w:rPr>
        <w:tab/>
        <w:t>Administratorem danych osobowych jest Gmina Czarnia - Urząd Gminy Czarnia, Czarnia 41, 07-431 Czarnia. Inspektorem Ochrony Danych jest dr Bartosz Mendyk, e-mail: iod@drmendyk.pl.</w:t>
      </w:r>
    </w:p>
    <w:p w14:paraId="04866A5F" w14:textId="708FF976" w:rsidR="00995783" w:rsidRPr="0099351D" w:rsidRDefault="00995783" w:rsidP="00995783">
      <w:pPr>
        <w:tabs>
          <w:tab w:val="left" w:pos="357"/>
        </w:tabs>
        <w:spacing w:after="60" w:line="264" w:lineRule="auto"/>
        <w:ind w:left="357" w:hanging="357"/>
        <w:jc w:val="both"/>
        <w:rPr>
          <w:rFonts w:asciiTheme="minorHAnsi" w:hAnsiTheme="minorHAnsi" w:cstheme="minorHAnsi"/>
          <w:color w:val="000000" w:themeColor="text1"/>
        </w:rPr>
      </w:pPr>
      <w:r w:rsidRPr="0099351D">
        <w:rPr>
          <w:rFonts w:asciiTheme="minorHAnsi" w:hAnsiTheme="minorHAnsi" w:cstheme="minorHAnsi"/>
          <w:color w:val="000000" w:themeColor="text1"/>
        </w:rPr>
        <w:t>2.</w:t>
      </w:r>
      <w:r w:rsidRPr="0099351D">
        <w:rPr>
          <w:rFonts w:asciiTheme="minorHAnsi" w:hAnsiTheme="minorHAnsi" w:cstheme="minorHAnsi"/>
          <w:color w:val="000000" w:themeColor="text1"/>
        </w:rPr>
        <w:tab/>
        <w:t>Dane osobowe przetwarzane są w celu zawarcia i wykonania umowy, rozliczenia Pomocy finansowej oraz wypełnienia obowiązków prawnych administratora, na podstawie art. 6 ust. 1 lit. b, c i e RODO.</w:t>
      </w:r>
    </w:p>
    <w:p w14:paraId="33AB6BB2" w14:textId="40E3F7A5" w:rsidR="00995783" w:rsidRPr="0099351D" w:rsidRDefault="00995783" w:rsidP="00995783">
      <w:pPr>
        <w:tabs>
          <w:tab w:val="left" w:pos="357"/>
        </w:tabs>
        <w:spacing w:after="60" w:line="264" w:lineRule="auto"/>
        <w:ind w:left="357" w:hanging="357"/>
        <w:jc w:val="both"/>
        <w:rPr>
          <w:rFonts w:asciiTheme="minorHAnsi" w:hAnsiTheme="minorHAnsi" w:cstheme="minorHAnsi"/>
          <w:color w:val="000000" w:themeColor="text1"/>
        </w:rPr>
      </w:pPr>
      <w:r w:rsidRPr="0099351D">
        <w:rPr>
          <w:rFonts w:asciiTheme="minorHAnsi" w:hAnsiTheme="minorHAnsi" w:cstheme="minorHAnsi"/>
          <w:color w:val="000000" w:themeColor="text1"/>
        </w:rPr>
        <w:t>3.</w:t>
      </w:r>
      <w:r w:rsidRPr="0099351D">
        <w:rPr>
          <w:rFonts w:asciiTheme="minorHAnsi" w:hAnsiTheme="minorHAnsi" w:cstheme="minorHAnsi"/>
          <w:color w:val="000000" w:themeColor="text1"/>
        </w:rPr>
        <w:tab/>
        <w:t>Odbiorcami danych mogą być podmioty uprawnione na podstawie przepisów prawa, w tym Województwo Mazowieckie i inne podmioty kontrolujące realizację Zadania, oraz podmioty przetwarzające dane na zlecenie administratora.</w:t>
      </w:r>
    </w:p>
    <w:p w14:paraId="524F5372" w14:textId="1E1105B0" w:rsidR="00995783" w:rsidRPr="0099351D" w:rsidRDefault="00995783" w:rsidP="00995783">
      <w:pPr>
        <w:tabs>
          <w:tab w:val="left" w:pos="357"/>
        </w:tabs>
        <w:spacing w:after="60" w:line="264" w:lineRule="auto"/>
        <w:ind w:left="357" w:hanging="357"/>
        <w:jc w:val="both"/>
        <w:rPr>
          <w:rFonts w:asciiTheme="minorHAnsi" w:hAnsiTheme="minorHAnsi" w:cstheme="minorHAnsi"/>
          <w:color w:val="000000" w:themeColor="text1"/>
        </w:rPr>
      </w:pPr>
      <w:r w:rsidRPr="0099351D">
        <w:rPr>
          <w:rFonts w:asciiTheme="minorHAnsi" w:hAnsiTheme="minorHAnsi" w:cstheme="minorHAnsi"/>
          <w:color w:val="000000" w:themeColor="text1"/>
        </w:rPr>
        <w:t>4.</w:t>
      </w:r>
      <w:r w:rsidRPr="0099351D">
        <w:rPr>
          <w:rFonts w:asciiTheme="minorHAnsi" w:hAnsiTheme="minorHAnsi" w:cstheme="minorHAnsi"/>
          <w:color w:val="000000" w:themeColor="text1"/>
        </w:rPr>
        <w:tab/>
        <w:t>Dane przechowywane są przez okres wynikający z przepisów prawa, w tym przepisów o archiwizacji, oraz z umowy dotacji</w:t>
      </w:r>
      <w:r w:rsidR="00257080" w:rsidRPr="0099351D">
        <w:rPr>
          <w:rFonts w:asciiTheme="minorHAnsi" w:hAnsiTheme="minorHAnsi" w:cstheme="minorHAnsi"/>
          <w:color w:val="000000" w:themeColor="text1"/>
        </w:rPr>
        <w:t>.</w:t>
      </w:r>
    </w:p>
    <w:p w14:paraId="484116B4" w14:textId="77777777" w:rsidR="00995783" w:rsidRPr="0099351D" w:rsidRDefault="00995783" w:rsidP="00995783">
      <w:pPr>
        <w:tabs>
          <w:tab w:val="left" w:pos="357"/>
        </w:tabs>
        <w:spacing w:after="60" w:line="264" w:lineRule="auto"/>
        <w:ind w:left="357" w:hanging="357"/>
        <w:jc w:val="both"/>
        <w:rPr>
          <w:rFonts w:asciiTheme="minorHAnsi" w:hAnsiTheme="minorHAnsi" w:cstheme="minorHAnsi"/>
          <w:color w:val="000000" w:themeColor="text1"/>
        </w:rPr>
      </w:pPr>
      <w:r w:rsidRPr="0099351D">
        <w:rPr>
          <w:rFonts w:asciiTheme="minorHAnsi" w:hAnsiTheme="minorHAnsi" w:cstheme="minorHAnsi"/>
          <w:color w:val="000000" w:themeColor="text1"/>
        </w:rPr>
        <w:t>5.</w:t>
      </w:r>
      <w:r w:rsidRPr="0099351D">
        <w:rPr>
          <w:rFonts w:asciiTheme="minorHAnsi" w:hAnsiTheme="minorHAnsi" w:cstheme="minorHAnsi"/>
          <w:color w:val="000000" w:themeColor="text1"/>
        </w:rPr>
        <w:tab/>
        <w:t>Osobie, której dane dotyczą, przysługuje prawo dostępu do danych, ich sprostowania, ograniczenia przetwarzania, wniesienia sprzeciwu - w przypadkach przewidzianych prawem - oraz wniesienia skargi do Prezesa Urzędu Ochrony Danych Osobowych. Dane nie podlegają profilowaniu ani przekazaniu do państwa trzeciego.</w:t>
      </w:r>
    </w:p>
    <w:p w14:paraId="1BA5A8DB" w14:textId="77777777" w:rsidR="00DE74D3" w:rsidRPr="0099351D" w:rsidRDefault="00DE74D3">
      <w:pPr>
        <w:rPr>
          <w:rFonts w:asciiTheme="minorHAnsi" w:hAnsiTheme="minorHAnsi" w:cstheme="minorHAnsi"/>
          <w:color w:val="000000" w:themeColor="text1"/>
        </w:rPr>
      </w:pPr>
    </w:p>
    <w:sectPr w:rsidR="00DE74D3" w:rsidRPr="0099351D" w:rsidSect="00995783">
      <w:headerReference w:type="default" r:id="rId7"/>
      <w:footerReference w:type="default" r:id="rId8"/>
      <w:pgSz w:w="11906" w:h="16838"/>
      <w:pgMar w:top="1417"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DCDBF" w14:textId="77777777" w:rsidR="00D6074D" w:rsidRDefault="00D6074D" w:rsidP="00995783">
      <w:r>
        <w:separator/>
      </w:r>
    </w:p>
  </w:endnote>
  <w:endnote w:type="continuationSeparator" w:id="0">
    <w:p w14:paraId="440E88AD" w14:textId="77777777" w:rsidR="00D6074D" w:rsidRDefault="00D6074D" w:rsidP="00995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25417" w14:textId="77777777" w:rsidR="00995783" w:rsidRDefault="00995783">
    <w:pPr>
      <w:jc w:val="center"/>
    </w:pPr>
    <w:r>
      <w:rPr>
        <w:sz w:val="18"/>
        <w:szCs w:val="18"/>
      </w:rPr>
      <w:t xml:space="preserve">Strona </w:t>
    </w:r>
    <w:r>
      <w:rPr>
        <w:sz w:val="18"/>
        <w:szCs w:val="18"/>
      </w:rPr>
      <w:fldChar w:fldCharType="begin"/>
    </w:r>
    <w:r>
      <w:rPr>
        <w:sz w:val="18"/>
        <w:szCs w:val="18"/>
      </w:rPr>
      <w:instrText>PAGE</w:instrText>
    </w:r>
    <w:r>
      <w:rPr>
        <w:sz w:val="18"/>
        <w:szCs w:val="18"/>
      </w:rPr>
      <w:fldChar w:fldCharType="separate"/>
    </w:r>
    <w:r>
      <w:rPr>
        <w:noProof/>
        <w:sz w:val="18"/>
        <w:szCs w:val="18"/>
      </w:rPr>
      <w:t>1</w:t>
    </w:r>
    <w:r>
      <w:rPr>
        <w:sz w:val="18"/>
        <w:szCs w:val="18"/>
      </w:rPr>
      <w:fldChar w:fldCharType="end"/>
    </w:r>
    <w:r>
      <w:rPr>
        <w:sz w:val="18"/>
        <w:szCs w:val="18"/>
      </w:rPr>
      <w:t xml:space="preserve"> z </w:t>
    </w:r>
    <w:r>
      <w:rPr>
        <w:sz w:val="18"/>
        <w:szCs w:val="18"/>
      </w:rPr>
      <w:fldChar w:fldCharType="begin"/>
    </w:r>
    <w:r>
      <w:rPr>
        <w:sz w:val="18"/>
        <w:szCs w:val="18"/>
      </w:rPr>
      <w:instrText>NUMPAGES</w:instrText>
    </w:r>
    <w:r>
      <w:rPr>
        <w:sz w:val="18"/>
        <w:szCs w:val="18"/>
      </w:rPr>
      <w:fldChar w:fldCharType="separate"/>
    </w:r>
    <w:r>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869E1" w14:textId="77777777" w:rsidR="00D6074D" w:rsidRDefault="00D6074D" w:rsidP="00995783">
      <w:r>
        <w:separator/>
      </w:r>
    </w:p>
  </w:footnote>
  <w:footnote w:type="continuationSeparator" w:id="0">
    <w:p w14:paraId="5CFA883A" w14:textId="77777777" w:rsidR="00D6074D" w:rsidRDefault="00D6074D" w:rsidP="00995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0CC83" w14:textId="231213BA" w:rsidR="00995783" w:rsidRPr="00995783" w:rsidRDefault="00995783" w:rsidP="00995783">
    <w:pPr>
      <w:pStyle w:val="Nagwek"/>
    </w:pPr>
    <w:r>
      <w:rPr>
        <w:rFonts w:ascii="Aptos" w:hAnsi="Aptos" w:cs="Arial"/>
        <w:noProof/>
        <w:sz w:val="18"/>
        <w:szCs w:val="18"/>
      </w:rPr>
      <w:drawing>
        <wp:anchor distT="0" distB="0" distL="114300" distR="114300" simplePos="0" relativeHeight="251659264" behindDoc="0" locked="0" layoutInCell="1" allowOverlap="1" wp14:anchorId="078B8284" wp14:editId="4B6FF3C4">
          <wp:simplePos x="0" y="0"/>
          <wp:positionH relativeFrom="margin">
            <wp:align>center</wp:align>
          </wp:positionH>
          <wp:positionV relativeFrom="paragraph">
            <wp:posOffset>-188595</wp:posOffset>
          </wp:positionV>
          <wp:extent cx="3886200" cy="719041"/>
          <wp:effectExtent l="0" t="0" r="0" b="5080"/>
          <wp:wrapNone/>
          <wp:docPr id="2120639485" name="Obraz 1" descr="Obraz zawierający tekst, Czcionka, Grafika, biały&#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639485" name="Obraz 1" descr="Obraz zawierający tekst, Czcionka, Grafika, biały&#10;&#10;Zawartość wygenerowana przez AI może być niepoprawna."/>
                  <pic:cNvPicPr/>
                </pic:nvPicPr>
                <pic:blipFill>
                  <a:blip r:embed="rId1">
                    <a:extLst>
                      <a:ext uri="{28A0092B-C50C-407E-A947-70E740481C1C}">
                        <a14:useLocalDpi xmlns:a14="http://schemas.microsoft.com/office/drawing/2010/main" val="0"/>
                      </a:ext>
                    </a:extLst>
                  </a:blip>
                  <a:stretch>
                    <a:fillRect/>
                  </a:stretch>
                </pic:blipFill>
                <pic:spPr>
                  <a:xfrm>
                    <a:off x="0" y="0"/>
                    <a:ext cx="3886200" cy="71904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343"/>
    <w:multiLevelType w:val="multilevel"/>
    <w:tmpl w:val="C256D0FA"/>
    <w:numStyleLink w:val="Styl1"/>
  </w:abstractNum>
  <w:abstractNum w:abstractNumId="1" w15:restartNumberingAfterBreak="0">
    <w:nsid w:val="04B070D7"/>
    <w:multiLevelType w:val="multilevel"/>
    <w:tmpl w:val="C256D0FA"/>
    <w:numStyleLink w:val="Styl1"/>
  </w:abstractNum>
  <w:abstractNum w:abstractNumId="2" w15:restartNumberingAfterBreak="0">
    <w:nsid w:val="07EB05EE"/>
    <w:multiLevelType w:val="multilevel"/>
    <w:tmpl w:val="C256D0F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F179EF"/>
    <w:multiLevelType w:val="multilevel"/>
    <w:tmpl w:val="C256D0FA"/>
    <w:numStyleLink w:val="Styl1"/>
  </w:abstractNum>
  <w:abstractNum w:abstractNumId="4" w15:restartNumberingAfterBreak="0">
    <w:nsid w:val="0CD61AAC"/>
    <w:multiLevelType w:val="multilevel"/>
    <w:tmpl w:val="C256D0FA"/>
    <w:numStyleLink w:val="Styl1"/>
  </w:abstractNum>
  <w:abstractNum w:abstractNumId="5" w15:restartNumberingAfterBreak="0">
    <w:nsid w:val="0F4C1187"/>
    <w:multiLevelType w:val="multilevel"/>
    <w:tmpl w:val="C256D0FA"/>
    <w:numStyleLink w:val="Styl1"/>
  </w:abstractNum>
  <w:abstractNum w:abstractNumId="6" w15:restartNumberingAfterBreak="0">
    <w:nsid w:val="199348BE"/>
    <w:multiLevelType w:val="multilevel"/>
    <w:tmpl w:val="C256D0FA"/>
    <w:numStyleLink w:val="Styl1"/>
  </w:abstractNum>
  <w:abstractNum w:abstractNumId="7" w15:restartNumberingAfterBreak="0">
    <w:nsid w:val="1F9718CF"/>
    <w:multiLevelType w:val="multilevel"/>
    <w:tmpl w:val="C256D0FA"/>
    <w:numStyleLink w:val="Styl1"/>
  </w:abstractNum>
  <w:abstractNum w:abstractNumId="8" w15:restartNumberingAfterBreak="0">
    <w:nsid w:val="216313BF"/>
    <w:multiLevelType w:val="multilevel"/>
    <w:tmpl w:val="C256D0FA"/>
    <w:numStyleLink w:val="Styl1"/>
  </w:abstractNum>
  <w:abstractNum w:abstractNumId="9" w15:restartNumberingAfterBreak="0">
    <w:nsid w:val="29671255"/>
    <w:multiLevelType w:val="multilevel"/>
    <w:tmpl w:val="C256D0F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2662EB4"/>
    <w:multiLevelType w:val="hybridMultilevel"/>
    <w:tmpl w:val="CA56ECD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B127288"/>
    <w:multiLevelType w:val="multilevel"/>
    <w:tmpl w:val="C256D0FA"/>
    <w:numStyleLink w:val="Styl1"/>
  </w:abstractNum>
  <w:abstractNum w:abstractNumId="12" w15:restartNumberingAfterBreak="0">
    <w:nsid w:val="40901F8D"/>
    <w:multiLevelType w:val="hybridMultilevel"/>
    <w:tmpl w:val="DF020B80"/>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3" w15:restartNumberingAfterBreak="0">
    <w:nsid w:val="40B52742"/>
    <w:multiLevelType w:val="multilevel"/>
    <w:tmpl w:val="C256D0FA"/>
    <w:numStyleLink w:val="Styl1"/>
  </w:abstractNum>
  <w:abstractNum w:abstractNumId="14" w15:restartNumberingAfterBreak="0">
    <w:nsid w:val="40F94A33"/>
    <w:multiLevelType w:val="multilevel"/>
    <w:tmpl w:val="C256D0FA"/>
    <w:numStyleLink w:val="Styl1"/>
  </w:abstractNum>
  <w:abstractNum w:abstractNumId="15" w15:restartNumberingAfterBreak="0">
    <w:nsid w:val="4D532DCF"/>
    <w:multiLevelType w:val="hybridMultilevel"/>
    <w:tmpl w:val="59A0BC38"/>
    <w:lvl w:ilvl="0" w:tplc="04150017">
      <w:start w:val="1"/>
      <w:numFmt w:val="lowerLetter"/>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16" w15:restartNumberingAfterBreak="0">
    <w:nsid w:val="4FCF76DE"/>
    <w:multiLevelType w:val="hybridMultilevel"/>
    <w:tmpl w:val="CDEEE0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5AA2E3F"/>
    <w:multiLevelType w:val="multilevel"/>
    <w:tmpl w:val="C256D0F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CB840CF"/>
    <w:multiLevelType w:val="multilevel"/>
    <w:tmpl w:val="C256D0FA"/>
    <w:numStyleLink w:val="Styl1"/>
  </w:abstractNum>
  <w:abstractNum w:abstractNumId="19" w15:restartNumberingAfterBreak="0">
    <w:nsid w:val="5DE14E0E"/>
    <w:multiLevelType w:val="multilevel"/>
    <w:tmpl w:val="C256D0FA"/>
    <w:styleLink w:val="Styl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4EE48F7"/>
    <w:multiLevelType w:val="multilevel"/>
    <w:tmpl w:val="C256D0FA"/>
    <w:numStyleLink w:val="Styl1"/>
  </w:abstractNum>
  <w:abstractNum w:abstractNumId="21" w15:restartNumberingAfterBreak="0">
    <w:nsid w:val="6B68551C"/>
    <w:multiLevelType w:val="multilevel"/>
    <w:tmpl w:val="C256D0FA"/>
    <w:numStyleLink w:val="Styl1"/>
  </w:abstractNum>
  <w:abstractNum w:abstractNumId="22" w15:restartNumberingAfterBreak="0">
    <w:nsid w:val="6C7D3319"/>
    <w:multiLevelType w:val="multilevel"/>
    <w:tmpl w:val="C256D0FA"/>
    <w:numStyleLink w:val="Styl1"/>
  </w:abstractNum>
  <w:abstractNum w:abstractNumId="23" w15:restartNumberingAfterBreak="0">
    <w:nsid w:val="6E0F7798"/>
    <w:multiLevelType w:val="multilevel"/>
    <w:tmpl w:val="C256D0F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A6D6ECE"/>
    <w:multiLevelType w:val="multilevel"/>
    <w:tmpl w:val="C256D0FA"/>
    <w:numStyleLink w:val="Styl1"/>
  </w:abstractNum>
  <w:abstractNum w:abstractNumId="25" w15:restartNumberingAfterBreak="0">
    <w:nsid w:val="7BA417A0"/>
    <w:multiLevelType w:val="multilevel"/>
    <w:tmpl w:val="C256D0FA"/>
    <w:numStyleLink w:val="Styl1"/>
  </w:abstractNum>
  <w:abstractNum w:abstractNumId="26" w15:restartNumberingAfterBreak="0">
    <w:nsid w:val="7DD538F1"/>
    <w:multiLevelType w:val="hybridMultilevel"/>
    <w:tmpl w:val="529EF9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E4F61A0"/>
    <w:multiLevelType w:val="multilevel"/>
    <w:tmpl w:val="C256D0FA"/>
    <w:numStyleLink w:val="Styl1"/>
  </w:abstractNum>
  <w:abstractNum w:abstractNumId="28" w15:restartNumberingAfterBreak="0">
    <w:nsid w:val="7EF14495"/>
    <w:multiLevelType w:val="multilevel"/>
    <w:tmpl w:val="C256D0FA"/>
    <w:numStyleLink w:val="Styl1"/>
  </w:abstractNum>
  <w:num w:numId="1" w16cid:durableId="2009555796">
    <w:abstractNumId w:val="19"/>
  </w:num>
  <w:num w:numId="2" w16cid:durableId="1492721075">
    <w:abstractNumId w:val="3"/>
    <w:lvlOverride w:ilvl="0">
      <w:startOverride w:val="1"/>
    </w:lvlOverride>
  </w:num>
  <w:num w:numId="3" w16cid:durableId="606431541">
    <w:abstractNumId w:val="20"/>
    <w:lvlOverride w:ilvl="0">
      <w:startOverride w:val="1"/>
      <w:lvl w:ilvl="0">
        <w:start w:val="1"/>
        <w:numFmt w:val="decimal"/>
        <w:lvlText w:val="%1."/>
        <w:lvlJc w:val="left"/>
        <w:rPr>
          <w:rFonts w:asciiTheme="minorHAnsi" w:eastAsia="Times New Roman" w:hAnsiTheme="minorHAnsi" w:cstheme="minorHAnsi"/>
        </w:rPr>
      </w:lvl>
    </w:lvlOverride>
    <w:lvlOverride w:ilvl="1">
      <w:startOverride w:val="1"/>
      <w:lvl w:ilvl="1">
        <w:start w:val="1"/>
        <w:numFmt w:val="lowerLetter"/>
        <w:lvlText w:val="%2)"/>
        <w:lvlJc w:val="left"/>
        <w:pPr>
          <w:ind w:left="720" w:hanging="360"/>
        </w:pPr>
        <w:rPr>
          <w:rFonts w:hint="default"/>
          <w:strike w:val="0"/>
          <w:color w:val="auto"/>
        </w:rPr>
      </w:lvl>
    </w:lvlOverride>
  </w:num>
  <w:num w:numId="4" w16cid:durableId="180124584">
    <w:abstractNumId w:val="7"/>
    <w:lvlOverride w:ilvl="0">
      <w:startOverride w:val="1"/>
    </w:lvlOverride>
  </w:num>
  <w:num w:numId="5" w16cid:durableId="431828150">
    <w:abstractNumId w:val="5"/>
    <w:lvlOverride w:ilvl="0">
      <w:startOverride w:val="1"/>
    </w:lvlOverride>
  </w:num>
  <w:num w:numId="6" w16cid:durableId="1997761183">
    <w:abstractNumId w:val="6"/>
    <w:lvlOverride w:ilvl="0">
      <w:startOverride w:val="1"/>
    </w:lvlOverride>
  </w:num>
  <w:num w:numId="7" w16cid:durableId="1003246113">
    <w:abstractNumId w:val="4"/>
    <w:lvlOverride w:ilvl="0">
      <w:startOverride w:val="1"/>
    </w:lvlOverride>
  </w:num>
  <w:num w:numId="8" w16cid:durableId="13458637">
    <w:abstractNumId w:val="22"/>
    <w:lvlOverride w:ilvl="0">
      <w:startOverride w:val="1"/>
    </w:lvlOverride>
  </w:num>
  <w:num w:numId="9" w16cid:durableId="1684236190">
    <w:abstractNumId w:val="18"/>
    <w:lvlOverride w:ilvl="0">
      <w:startOverride w:val="1"/>
    </w:lvlOverride>
  </w:num>
  <w:num w:numId="10" w16cid:durableId="1787263161">
    <w:abstractNumId w:val="8"/>
    <w:lvlOverride w:ilvl="0">
      <w:startOverride w:val="1"/>
    </w:lvlOverride>
  </w:num>
  <w:num w:numId="11" w16cid:durableId="695741252">
    <w:abstractNumId w:val="0"/>
    <w:lvlOverride w:ilvl="0">
      <w:startOverride w:val="1"/>
    </w:lvlOverride>
  </w:num>
  <w:num w:numId="12" w16cid:durableId="505095258">
    <w:abstractNumId w:val="13"/>
    <w:lvlOverride w:ilvl="0">
      <w:startOverride w:val="1"/>
    </w:lvlOverride>
  </w:num>
  <w:num w:numId="13" w16cid:durableId="1607423586">
    <w:abstractNumId w:val="14"/>
    <w:lvlOverride w:ilvl="0">
      <w:startOverride w:val="1"/>
    </w:lvlOverride>
  </w:num>
  <w:num w:numId="14" w16cid:durableId="745226360">
    <w:abstractNumId w:val="1"/>
    <w:lvlOverride w:ilvl="0">
      <w:startOverride w:val="1"/>
    </w:lvlOverride>
  </w:num>
  <w:num w:numId="15" w16cid:durableId="1601453988">
    <w:abstractNumId w:val="11"/>
    <w:lvlOverride w:ilvl="0">
      <w:startOverride w:val="1"/>
    </w:lvlOverride>
  </w:num>
  <w:num w:numId="16" w16cid:durableId="42147140">
    <w:abstractNumId w:val="24"/>
    <w:lvlOverride w:ilvl="0">
      <w:startOverride w:val="1"/>
    </w:lvlOverride>
  </w:num>
  <w:num w:numId="17" w16cid:durableId="2074041870">
    <w:abstractNumId w:val="25"/>
    <w:lvlOverride w:ilvl="0">
      <w:startOverride w:val="1"/>
    </w:lvlOverride>
  </w:num>
  <w:num w:numId="18" w16cid:durableId="404376263">
    <w:abstractNumId w:val="27"/>
    <w:lvlOverride w:ilvl="0">
      <w:startOverride w:val="1"/>
    </w:lvlOverride>
  </w:num>
  <w:num w:numId="19" w16cid:durableId="1970016836">
    <w:abstractNumId w:val="28"/>
    <w:lvlOverride w:ilvl="0">
      <w:startOverride w:val="1"/>
    </w:lvlOverride>
  </w:num>
  <w:num w:numId="20" w16cid:durableId="1788698577">
    <w:abstractNumId w:val="10"/>
    <w:lvlOverride w:ilvl="0">
      <w:startOverride w:val="1"/>
    </w:lvlOverride>
  </w:num>
  <w:num w:numId="21" w16cid:durableId="2065257118">
    <w:abstractNumId w:val="16"/>
    <w:lvlOverride w:ilvl="0">
      <w:startOverride w:val="1"/>
    </w:lvlOverride>
  </w:num>
  <w:num w:numId="22" w16cid:durableId="1711147476">
    <w:abstractNumId w:val="12"/>
  </w:num>
  <w:num w:numId="23" w16cid:durableId="1083800752">
    <w:abstractNumId w:val="15"/>
  </w:num>
  <w:num w:numId="24" w16cid:durableId="871652123">
    <w:abstractNumId w:val="21"/>
    <w:lvlOverride w:ilvl="0">
      <w:startOverride w:val="1"/>
    </w:lvlOverride>
  </w:num>
  <w:num w:numId="25" w16cid:durableId="2125954418">
    <w:abstractNumId w:val="17"/>
    <w:lvlOverride w:ilvl="0">
      <w:startOverride w:val="1"/>
    </w:lvlOverride>
  </w:num>
  <w:num w:numId="26" w16cid:durableId="1097291164">
    <w:abstractNumId w:val="26"/>
  </w:num>
  <w:num w:numId="27" w16cid:durableId="94254936">
    <w:abstractNumId w:val="23"/>
  </w:num>
  <w:num w:numId="28" w16cid:durableId="474570251">
    <w:abstractNumId w:val="2"/>
  </w:num>
  <w:num w:numId="29" w16cid:durableId="441606616">
    <w:abstractNumId w:val="10"/>
  </w:num>
  <w:num w:numId="30" w16cid:durableId="6013001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83"/>
    <w:rsid w:val="00040F0C"/>
    <w:rsid w:val="00055398"/>
    <w:rsid w:val="000571DB"/>
    <w:rsid w:val="000A45E4"/>
    <w:rsid w:val="000C453C"/>
    <w:rsid w:val="000C5F81"/>
    <w:rsid w:val="000E2AAC"/>
    <w:rsid w:val="001D16F9"/>
    <w:rsid w:val="001E518E"/>
    <w:rsid w:val="00257080"/>
    <w:rsid w:val="002D200E"/>
    <w:rsid w:val="00373EBC"/>
    <w:rsid w:val="00474F83"/>
    <w:rsid w:val="004C7A05"/>
    <w:rsid w:val="00624CF0"/>
    <w:rsid w:val="0063078F"/>
    <w:rsid w:val="006B55C7"/>
    <w:rsid w:val="00797031"/>
    <w:rsid w:val="007B5F32"/>
    <w:rsid w:val="00830942"/>
    <w:rsid w:val="00850E16"/>
    <w:rsid w:val="00874640"/>
    <w:rsid w:val="009044A5"/>
    <w:rsid w:val="009141AD"/>
    <w:rsid w:val="00917AB7"/>
    <w:rsid w:val="0094724A"/>
    <w:rsid w:val="0097311D"/>
    <w:rsid w:val="00992125"/>
    <w:rsid w:val="0099351D"/>
    <w:rsid w:val="00993F2D"/>
    <w:rsid w:val="00995783"/>
    <w:rsid w:val="009E1EC5"/>
    <w:rsid w:val="00A274A7"/>
    <w:rsid w:val="00A914DC"/>
    <w:rsid w:val="00B20781"/>
    <w:rsid w:val="00B269C6"/>
    <w:rsid w:val="00B4207A"/>
    <w:rsid w:val="00B824EF"/>
    <w:rsid w:val="00BA4F3D"/>
    <w:rsid w:val="00BA62DA"/>
    <w:rsid w:val="00C37BA0"/>
    <w:rsid w:val="00C56A0D"/>
    <w:rsid w:val="00CD0FEF"/>
    <w:rsid w:val="00D008B1"/>
    <w:rsid w:val="00D07A1E"/>
    <w:rsid w:val="00D56315"/>
    <w:rsid w:val="00D6074D"/>
    <w:rsid w:val="00DE74D3"/>
    <w:rsid w:val="00E17477"/>
    <w:rsid w:val="00E22CB1"/>
    <w:rsid w:val="00EC57D7"/>
    <w:rsid w:val="00EE7D05"/>
    <w:rsid w:val="00EF6E4D"/>
    <w:rsid w:val="00F11163"/>
    <w:rsid w:val="00F85489"/>
    <w:rsid w:val="00FA6A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AADD8"/>
  <w15:chartTrackingRefBased/>
  <w15:docId w15:val="{FB9073AE-5D6F-40C9-91F4-D8262DE23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95783"/>
    <w:pPr>
      <w:spacing w:after="0" w:line="240" w:lineRule="auto"/>
    </w:pPr>
    <w:rPr>
      <w:rFonts w:ascii="Times New Roman" w:eastAsia="Times New Roman" w:hAnsi="Times New Roman" w:cs="Times New Roman"/>
      <w:kern w:val="0"/>
      <w:sz w:val="22"/>
      <w:szCs w:val="22"/>
      <w:lang w:eastAsia="pl-PL"/>
      <w14:ligatures w14:val="none"/>
    </w:rPr>
  </w:style>
  <w:style w:type="paragraph" w:styleId="Nagwek1">
    <w:name w:val="heading 1"/>
    <w:basedOn w:val="Normalny"/>
    <w:next w:val="Normalny"/>
    <w:link w:val="Nagwek1Znak"/>
    <w:autoRedefine/>
    <w:uiPriority w:val="9"/>
    <w:qFormat/>
    <w:rsid w:val="00624CF0"/>
    <w:pPr>
      <w:keepNext/>
      <w:keepLines/>
      <w:jc w:val="center"/>
      <w:outlineLvl w:val="0"/>
    </w:pPr>
    <w:rPr>
      <w:rFonts w:asciiTheme="majorHAnsi" w:eastAsiaTheme="majorEastAsia" w:hAnsiTheme="majorHAnsi" w:cstheme="majorBidi"/>
      <w:b/>
      <w:color w:val="000000" w:themeColor="text1"/>
      <w:szCs w:val="40"/>
    </w:rPr>
  </w:style>
  <w:style w:type="paragraph" w:styleId="Nagwek2">
    <w:name w:val="heading 2"/>
    <w:basedOn w:val="Normalny"/>
    <w:next w:val="Normalny"/>
    <w:link w:val="Nagwek2Znak"/>
    <w:uiPriority w:val="9"/>
    <w:semiHidden/>
    <w:unhideWhenUsed/>
    <w:qFormat/>
    <w:rsid w:val="009957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99578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9578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9578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995783"/>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95783"/>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95783"/>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95783"/>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24CF0"/>
    <w:rPr>
      <w:rFonts w:asciiTheme="majorHAnsi" w:eastAsiaTheme="majorEastAsia" w:hAnsiTheme="majorHAnsi" w:cstheme="majorBidi"/>
      <w:b/>
      <w:color w:val="000000" w:themeColor="text1"/>
      <w:kern w:val="0"/>
      <w:sz w:val="22"/>
      <w:szCs w:val="40"/>
      <w:lang w:eastAsia="pl-PL"/>
      <w14:ligatures w14:val="none"/>
    </w:rPr>
  </w:style>
  <w:style w:type="character" w:customStyle="1" w:styleId="Nagwek2Znak">
    <w:name w:val="Nagłówek 2 Znak"/>
    <w:basedOn w:val="Domylnaczcionkaakapitu"/>
    <w:link w:val="Nagwek2"/>
    <w:uiPriority w:val="9"/>
    <w:semiHidden/>
    <w:rsid w:val="0099578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9578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9578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9578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9578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9578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9578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95783"/>
    <w:rPr>
      <w:rFonts w:eastAsiaTheme="majorEastAsia" w:cstheme="majorBidi"/>
      <w:color w:val="272727" w:themeColor="text1" w:themeTint="D8"/>
    </w:rPr>
  </w:style>
  <w:style w:type="paragraph" w:styleId="Tytu">
    <w:name w:val="Title"/>
    <w:basedOn w:val="Normalny"/>
    <w:next w:val="Normalny"/>
    <w:link w:val="TytuZnak"/>
    <w:uiPriority w:val="10"/>
    <w:qFormat/>
    <w:rsid w:val="00995783"/>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9578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9578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9578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95783"/>
    <w:pPr>
      <w:spacing w:before="160"/>
      <w:jc w:val="center"/>
    </w:pPr>
    <w:rPr>
      <w:i/>
      <w:iCs/>
      <w:color w:val="404040" w:themeColor="text1" w:themeTint="BF"/>
    </w:rPr>
  </w:style>
  <w:style w:type="character" w:customStyle="1" w:styleId="CytatZnak">
    <w:name w:val="Cytat Znak"/>
    <w:basedOn w:val="Domylnaczcionkaakapitu"/>
    <w:link w:val="Cytat"/>
    <w:uiPriority w:val="29"/>
    <w:rsid w:val="00995783"/>
    <w:rPr>
      <w:i/>
      <w:iCs/>
      <w:color w:val="404040" w:themeColor="text1" w:themeTint="BF"/>
    </w:rPr>
  </w:style>
  <w:style w:type="paragraph" w:styleId="Akapitzlist">
    <w:name w:val="List Paragraph"/>
    <w:basedOn w:val="Normalny"/>
    <w:qFormat/>
    <w:rsid w:val="00995783"/>
    <w:pPr>
      <w:ind w:left="720"/>
      <w:contextualSpacing/>
    </w:pPr>
  </w:style>
  <w:style w:type="character" w:styleId="Wyrnienieintensywne">
    <w:name w:val="Intense Emphasis"/>
    <w:basedOn w:val="Domylnaczcionkaakapitu"/>
    <w:uiPriority w:val="21"/>
    <w:qFormat/>
    <w:rsid w:val="00995783"/>
    <w:rPr>
      <w:i/>
      <w:iCs/>
      <w:color w:val="2F5496" w:themeColor="accent1" w:themeShade="BF"/>
    </w:rPr>
  </w:style>
  <w:style w:type="paragraph" w:styleId="Cytatintensywny">
    <w:name w:val="Intense Quote"/>
    <w:basedOn w:val="Normalny"/>
    <w:next w:val="Normalny"/>
    <w:link w:val="CytatintensywnyZnak"/>
    <w:uiPriority w:val="30"/>
    <w:qFormat/>
    <w:rsid w:val="009957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95783"/>
    <w:rPr>
      <w:i/>
      <w:iCs/>
      <w:color w:val="2F5496" w:themeColor="accent1" w:themeShade="BF"/>
    </w:rPr>
  </w:style>
  <w:style w:type="character" w:styleId="Odwoanieintensywne">
    <w:name w:val="Intense Reference"/>
    <w:basedOn w:val="Domylnaczcionkaakapitu"/>
    <w:uiPriority w:val="32"/>
    <w:qFormat/>
    <w:rsid w:val="00995783"/>
    <w:rPr>
      <w:b/>
      <w:bCs/>
      <w:smallCaps/>
      <w:color w:val="2F5496" w:themeColor="accent1" w:themeShade="BF"/>
      <w:spacing w:val="5"/>
    </w:rPr>
  </w:style>
  <w:style w:type="numbering" w:customStyle="1" w:styleId="Styl1">
    <w:name w:val="Styl1"/>
    <w:uiPriority w:val="99"/>
    <w:rsid w:val="00995783"/>
    <w:pPr>
      <w:numPr>
        <w:numId w:val="1"/>
      </w:numPr>
    </w:pPr>
  </w:style>
  <w:style w:type="paragraph" w:styleId="Nagwek">
    <w:name w:val="header"/>
    <w:basedOn w:val="Normalny"/>
    <w:link w:val="NagwekZnak"/>
    <w:uiPriority w:val="99"/>
    <w:unhideWhenUsed/>
    <w:rsid w:val="00995783"/>
    <w:pPr>
      <w:tabs>
        <w:tab w:val="center" w:pos="4536"/>
        <w:tab w:val="right" w:pos="9072"/>
      </w:tabs>
    </w:pPr>
  </w:style>
  <w:style w:type="character" w:customStyle="1" w:styleId="NagwekZnak">
    <w:name w:val="Nagłówek Znak"/>
    <w:basedOn w:val="Domylnaczcionkaakapitu"/>
    <w:link w:val="Nagwek"/>
    <w:uiPriority w:val="99"/>
    <w:rsid w:val="00995783"/>
    <w:rPr>
      <w:rFonts w:ascii="Times New Roman" w:eastAsia="Times New Roman" w:hAnsi="Times New Roman" w:cs="Times New Roman"/>
      <w:kern w:val="0"/>
      <w:sz w:val="22"/>
      <w:szCs w:val="22"/>
      <w:lang w:eastAsia="pl-PL"/>
      <w14:ligatures w14:val="none"/>
    </w:rPr>
  </w:style>
  <w:style w:type="paragraph" w:styleId="Stopka">
    <w:name w:val="footer"/>
    <w:basedOn w:val="Normalny"/>
    <w:link w:val="StopkaZnak"/>
    <w:uiPriority w:val="99"/>
    <w:unhideWhenUsed/>
    <w:rsid w:val="00995783"/>
    <w:pPr>
      <w:tabs>
        <w:tab w:val="center" w:pos="4536"/>
        <w:tab w:val="right" w:pos="9072"/>
      </w:tabs>
    </w:pPr>
  </w:style>
  <w:style w:type="character" w:customStyle="1" w:styleId="StopkaZnak">
    <w:name w:val="Stopka Znak"/>
    <w:basedOn w:val="Domylnaczcionkaakapitu"/>
    <w:link w:val="Stopka"/>
    <w:uiPriority w:val="99"/>
    <w:rsid w:val="00995783"/>
    <w:rPr>
      <w:rFonts w:ascii="Times New Roman" w:eastAsia="Times New Roman" w:hAnsi="Times New Roman" w:cs="Times New Roman"/>
      <w:kern w:val="0"/>
      <w:sz w:val="22"/>
      <w:szCs w:val="22"/>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20</Pages>
  <Words>8311</Words>
  <Characters>49866</Characters>
  <Application>Microsoft Office Word</Application>
  <DocSecurity>0</DocSecurity>
  <Lines>415</Lines>
  <Paragraphs>116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Sztemberg</dc:creator>
  <cp:keywords/>
  <dc:description/>
  <cp:lastModifiedBy>Monika Rydel</cp:lastModifiedBy>
  <cp:revision>10</cp:revision>
  <dcterms:created xsi:type="dcterms:W3CDTF">2026-10-13T07:21:00Z</dcterms:created>
  <dcterms:modified xsi:type="dcterms:W3CDTF">2026-10-15T10:09:00Z</dcterms:modified>
</cp:coreProperties>
</file>